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320" w:type="dxa"/>
        <w:tblLook w:val="04A0" w:firstRow="1" w:lastRow="0" w:firstColumn="1" w:lastColumn="0" w:noHBand="0" w:noVBand="1"/>
      </w:tblPr>
      <w:tblGrid>
        <w:gridCol w:w="743"/>
        <w:gridCol w:w="2087"/>
        <w:gridCol w:w="6096"/>
        <w:gridCol w:w="2551"/>
        <w:gridCol w:w="1843"/>
      </w:tblGrid>
      <w:tr w:rsidR="00084FC7" w:rsidRPr="00084FC7" w14:paraId="33F842BE" w14:textId="346A027C" w:rsidTr="00B84FC3">
        <w:trPr>
          <w:trHeight w:val="749"/>
        </w:trPr>
        <w:tc>
          <w:tcPr>
            <w:tcW w:w="743" w:type="dxa"/>
          </w:tcPr>
          <w:p w14:paraId="26F27C3E" w14:textId="70B63FFC" w:rsidR="00D61F65" w:rsidRPr="00084FC7" w:rsidRDefault="00D61F65" w:rsidP="00670FC0">
            <w:pPr>
              <w:jc w:val="center"/>
              <w:rPr>
                <w:rFonts w:cs="Times New Roman"/>
                <w:b/>
                <w:bCs/>
                <w:sz w:val="26"/>
                <w:szCs w:val="26"/>
              </w:rPr>
            </w:pPr>
            <w:r w:rsidRPr="00084FC7">
              <w:rPr>
                <w:rFonts w:cs="Times New Roman"/>
                <w:b/>
                <w:bCs/>
                <w:sz w:val="26"/>
                <w:szCs w:val="26"/>
              </w:rPr>
              <w:t>STT</w:t>
            </w:r>
          </w:p>
        </w:tc>
        <w:tc>
          <w:tcPr>
            <w:tcW w:w="2087" w:type="dxa"/>
          </w:tcPr>
          <w:p w14:paraId="32512ACF" w14:textId="1C5DD91B" w:rsidR="00D61F65" w:rsidRPr="00084FC7" w:rsidRDefault="00D61F65" w:rsidP="00670FC0">
            <w:pPr>
              <w:jc w:val="center"/>
              <w:rPr>
                <w:rFonts w:cs="Times New Roman"/>
                <w:b/>
                <w:bCs/>
                <w:sz w:val="26"/>
                <w:szCs w:val="26"/>
              </w:rPr>
            </w:pPr>
            <w:r w:rsidRPr="00084FC7">
              <w:rPr>
                <w:rFonts w:cs="Times New Roman"/>
                <w:b/>
                <w:bCs/>
                <w:sz w:val="26"/>
                <w:szCs w:val="26"/>
              </w:rPr>
              <w:t>QUY ĐỊNH CỦA DỰ THẢO VĂN BẢN</w:t>
            </w:r>
          </w:p>
        </w:tc>
        <w:tc>
          <w:tcPr>
            <w:tcW w:w="6096" w:type="dxa"/>
          </w:tcPr>
          <w:p w14:paraId="565C74C3" w14:textId="3E099094" w:rsidR="00D61F65" w:rsidRPr="00084FC7" w:rsidRDefault="00D61F65" w:rsidP="00670FC0">
            <w:pPr>
              <w:jc w:val="center"/>
              <w:rPr>
                <w:rFonts w:cs="Times New Roman"/>
                <w:b/>
                <w:bCs/>
                <w:sz w:val="26"/>
                <w:szCs w:val="26"/>
              </w:rPr>
            </w:pPr>
            <w:r w:rsidRPr="00084FC7">
              <w:rPr>
                <w:rFonts w:cs="Times New Roman"/>
                <w:b/>
                <w:bCs/>
                <w:sz w:val="26"/>
                <w:szCs w:val="26"/>
              </w:rPr>
              <w:t>QUY ĐỊNH CỦA PHÁP LUẬT HIỆN HÀNH CÓ LIÊN QUAN</w:t>
            </w:r>
          </w:p>
        </w:tc>
        <w:tc>
          <w:tcPr>
            <w:tcW w:w="2551" w:type="dxa"/>
          </w:tcPr>
          <w:p w14:paraId="029B9C88" w14:textId="77777777" w:rsidR="00D61F65" w:rsidRPr="00084FC7" w:rsidRDefault="00D61F65" w:rsidP="00D61F65">
            <w:pPr>
              <w:jc w:val="center"/>
              <w:rPr>
                <w:rFonts w:cs="Times New Roman"/>
                <w:b/>
                <w:bCs/>
                <w:sz w:val="26"/>
                <w:szCs w:val="26"/>
              </w:rPr>
            </w:pPr>
            <w:r w:rsidRPr="00084FC7">
              <w:rPr>
                <w:rFonts w:cs="Times New Roman"/>
                <w:b/>
                <w:bCs/>
                <w:sz w:val="26"/>
                <w:szCs w:val="26"/>
              </w:rPr>
              <w:t>ĐÁNH GIÁ</w:t>
            </w:r>
          </w:p>
          <w:p w14:paraId="30DF2FFF" w14:textId="6DD4F0AF" w:rsidR="00D61F65" w:rsidRPr="00084FC7" w:rsidRDefault="00D61F65" w:rsidP="00D61F65">
            <w:pPr>
              <w:jc w:val="center"/>
              <w:rPr>
                <w:rFonts w:cs="Times New Roman"/>
                <w:b/>
                <w:bCs/>
                <w:sz w:val="26"/>
                <w:szCs w:val="26"/>
              </w:rPr>
            </w:pPr>
            <w:r w:rsidRPr="00084FC7">
              <w:rPr>
                <w:b/>
              </w:rPr>
              <w:t>(Tính hợp hiến, tính hợp pháp, tính thống nhất của dự thảo văn bản)</w:t>
            </w:r>
          </w:p>
        </w:tc>
        <w:tc>
          <w:tcPr>
            <w:tcW w:w="1843" w:type="dxa"/>
          </w:tcPr>
          <w:p w14:paraId="61EE2E94" w14:textId="4A97AAA4" w:rsidR="00D61F65" w:rsidRPr="00084FC7" w:rsidRDefault="00D61F65" w:rsidP="00670FC0">
            <w:pPr>
              <w:jc w:val="center"/>
              <w:rPr>
                <w:rFonts w:cs="Times New Roman"/>
                <w:b/>
                <w:bCs/>
                <w:sz w:val="26"/>
                <w:szCs w:val="26"/>
              </w:rPr>
            </w:pPr>
            <w:r w:rsidRPr="00084FC7">
              <w:rPr>
                <w:rFonts w:cs="Times New Roman"/>
                <w:b/>
                <w:bCs/>
                <w:sz w:val="26"/>
                <w:szCs w:val="26"/>
              </w:rPr>
              <w:t>ĐỀ XUẤT XỬ LÝ</w:t>
            </w:r>
          </w:p>
        </w:tc>
      </w:tr>
      <w:tr w:rsidR="00084FC7" w:rsidRPr="00084FC7" w14:paraId="13E0673D" w14:textId="097DD450" w:rsidTr="00B84FC3">
        <w:tc>
          <w:tcPr>
            <w:tcW w:w="8926" w:type="dxa"/>
            <w:gridSpan w:val="3"/>
          </w:tcPr>
          <w:p w14:paraId="1126ADA6" w14:textId="7BEF939F" w:rsidR="00D61F65" w:rsidRPr="00084FC7" w:rsidRDefault="00D61F65">
            <w:pPr>
              <w:rPr>
                <w:rFonts w:cs="Times New Roman"/>
                <w:b/>
                <w:bCs/>
                <w:sz w:val="26"/>
                <w:szCs w:val="26"/>
              </w:rPr>
            </w:pPr>
            <w:r w:rsidRPr="00084FC7">
              <w:rPr>
                <w:rFonts w:cs="Times New Roman"/>
                <w:b/>
                <w:bCs/>
                <w:sz w:val="26"/>
                <w:szCs w:val="26"/>
              </w:rPr>
              <w:t>III. Nghị định</w:t>
            </w:r>
          </w:p>
        </w:tc>
        <w:tc>
          <w:tcPr>
            <w:tcW w:w="2551" w:type="dxa"/>
          </w:tcPr>
          <w:p w14:paraId="4434D0F0" w14:textId="77777777" w:rsidR="00D61F65" w:rsidRPr="00084FC7" w:rsidRDefault="00D61F65">
            <w:pPr>
              <w:rPr>
                <w:rFonts w:cs="Times New Roman"/>
                <w:b/>
                <w:bCs/>
                <w:sz w:val="26"/>
                <w:szCs w:val="26"/>
              </w:rPr>
            </w:pPr>
          </w:p>
        </w:tc>
        <w:tc>
          <w:tcPr>
            <w:tcW w:w="1843" w:type="dxa"/>
          </w:tcPr>
          <w:p w14:paraId="3B46ADCC" w14:textId="77777777" w:rsidR="00D61F65" w:rsidRPr="00084FC7" w:rsidRDefault="00D61F65">
            <w:pPr>
              <w:rPr>
                <w:rFonts w:cs="Times New Roman"/>
                <w:b/>
                <w:bCs/>
                <w:sz w:val="26"/>
                <w:szCs w:val="26"/>
              </w:rPr>
            </w:pPr>
          </w:p>
        </w:tc>
      </w:tr>
      <w:tr w:rsidR="00C65BE9" w:rsidRPr="00084FC7" w14:paraId="4790B10D" w14:textId="77777777" w:rsidTr="00B84FC3">
        <w:tc>
          <w:tcPr>
            <w:tcW w:w="743" w:type="dxa"/>
          </w:tcPr>
          <w:p w14:paraId="1044DCC9" w14:textId="16C8E4E8" w:rsidR="00C65BE9" w:rsidRPr="00084FC7" w:rsidRDefault="00E1048A">
            <w:pPr>
              <w:rPr>
                <w:rFonts w:cs="Times New Roman"/>
                <w:sz w:val="26"/>
                <w:szCs w:val="26"/>
              </w:rPr>
            </w:pPr>
            <w:r w:rsidRPr="00084FC7">
              <w:rPr>
                <w:rFonts w:cs="Times New Roman"/>
                <w:sz w:val="26"/>
                <w:szCs w:val="26"/>
              </w:rPr>
              <w:t>1</w:t>
            </w:r>
          </w:p>
        </w:tc>
        <w:tc>
          <w:tcPr>
            <w:tcW w:w="2087" w:type="dxa"/>
          </w:tcPr>
          <w:p w14:paraId="3CD6CA69" w14:textId="3D90308C" w:rsidR="00C65BE9" w:rsidRPr="00084FC7" w:rsidRDefault="00594214" w:rsidP="00837EFA">
            <w:pPr>
              <w:ind w:hanging="3"/>
              <w:jc w:val="both"/>
              <w:rPr>
                <w:rFonts w:cs="Times New Roman"/>
                <w:sz w:val="26"/>
                <w:szCs w:val="26"/>
              </w:rPr>
            </w:pPr>
            <w:r>
              <w:rPr>
                <w:rFonts w:cs="Times New Roman"/>
                <w:sz w:val="26"/>
                <w:szCs w:val="26"/>
              </w:rPr>
              <w:t>Khoản 2 Điều 7 Dự thảo Luật</w:t>
            </w:r>
          </w:p>
        </w:tc>
        <w:tc>
          <w:tcPr>
            <w:tcW w:w="6096" w:type="dxa"/>
          </w:tcPr>
          <w:p w14:paraId="32AE7A44" w14:textId="6D955919" w:rsidR="00C65BE9" w:rsidRPr="00084FC7" w:rsidRDefault="00C65BE9" w:rsidP="00C65BE9">
            <w:pPr>
              <w:pStyle w:val="NormalWeb"/>
              <w:spacing w:before="0" w:beforeAutospacing="0" w:after="0" w:afterAutospacing="0"/>
              <w:jc w:val="both"/>
              <w:rPr>
                <w:rStyle w:val="Emphasis"/>
                <w:rFonts w:eastAsiaTheme="majorEastAsia"/>
                <w:b/>
                <w:bCs/>
                <w:i w:val="0"/>
                <w:iCs w:val="0"/>
                <w:sz w:val="26"/>
                <w:szCs w:val="26"/>
              </w:rPr>
            </w:pPr>
            <w:r w:rsidRPr="00084FC7">
              <w:rPr>
                <w:rStyle w:val="Emphasis"/>
                <w:rFonts w:eastAsiaTheme="majorEastAsia"/>
                <w:b/>
                <w:bCs/>
                <w:i w:val="0"/>
                <w:iCs w:val="0"/>
                <w:sz w:val="26"/>
                <w:szCs w:val="26"/>
              </w:rPr>
              <w:t>Nghị định 09/2026</w:t>
            </w:r>
            <w:r w:rsidRPr="00084FC7">
              <w:rPr>
                <w:b/>
                <w:bCs/>
                <w:sz w:val="26"/>
                <w:szCs w:val="26"/>
              </w:rPr>
              <w:t>/NĐ-CP</w:t>
            </w:r>
            <w:r w:rsidRPr="00084FC7">
              <w:rPr>
                <w:b/>
                <w:bCs/>
                <w:i/>
                <w:iCs/>
                <w:sz w:val="26"/>
                <w:szCs w:val="26"/>
              </w:rPr>
              <w:t xml:space="preserve"> </w:t>
            </w:r>
            <w:r w:rsidRPr="00084FC7">
              <w:rPr>
                <w:rStyle w:val="Emphasis"/>
                <w:rFonts w:eastAsiaTheme="majorEastAsia"/>
                <w:b/>
                <w:bCs/>
                <w:i w:val="0"/>
                <w:iCs w:val="0"/>
                <w:sz w:val="26"/>
                <w:szCs w:val="26"/>
              </w:rPr>
              <w:t>quy định chức năng, nhiệm vụ, quyền hạn và cơ cấu tổ chức của Bộ Tư pháp</w:t>
            </w:r>
          </w:p>
          <w:p w14:paraId="1D0F6DD8" w14:textId="3780BC48" w:rsidR="00C65BE9" w:rsidRPr="00084FC7" w:rsidRDefault="00C65BE9" w:rsidP="00C65BE9">
            <w:pPr>
              <w:pStyle w:val="NormalWeb"/>
              <w:spacing w:before="0" w:beforeAutospacing="0" w:after="0" w:afterAutospacing="0"/>
              <w:jc w:val="both"/>
              <w:rPr>
                <w:rStyle w:val="Emphasis"/>
                <w:rFonts w:eastAsiaTheme="majorEastAsia"/>
                <w:sz w:val="26"/>
                <w:szCs w:val="26"/>
              </w:rPr>
            </w:pPr>
            <w:r w:rsidRPr="00084FC7">
              <w:rPr>
                <w:b/>
                <w:bCs/>
                <w:sz w:val="26"/>
                <w:szCs w:val="26"/>
              </w:rPr>
              <w:t>Điều 2. Nhiệm vụ và quyền hạn</w:t>
            </w:r>
          </w:p>
          <w:p w14:paraId="4009A822" w14:textId="3333E032" w:rsidR="00C65BE9" w:rsidRPr="00084FC7" w:rsidRDefault="00C65BE9" w:rsidP="00C65BE9">
            <w:pPr>
              <w:pStyle w:val="NormalWeb"/>
              <w:spacing w:before="0" w:beforeAutospacing="0" w:after="0" w:afterAutospacing="0"/>
              <w:jc w:val="both"/>
              <w:rPr>
                <w:sz w:val="26"/>
                <w:szCs w:val="26"/>
              </w:rPr>
            </w:pPr>
            <w:r w:rsidRPr="00084FC7">
              <w:rPr>
                <w:sz w:val="26"/>
                <w:szCs w:val="26"/>
              </w:rPr>
              <w:t>… 7. Về tổ chức thi hành pháp luật:</w:t>
            </w:r>
          </w:p>
          <w:p w14:paraId="171FEB40" w14:textId="7648DA34" w:rsidR="00C65BE9" w:rsidRPr="00084FC7" w:rsidRDefault="00C65BE9" w:rsidP="00C65BE9">
            <w:pPr>
              <w:pStyle w:val="NormalWeb"/>
              <w:spacing w:before="0" w:beforeAutospacing="0" w:after="0" w:afterAutospacing="0"/>
              <w:jc w:val="both"/>
              <w:rPr>
                <w:rFonts w:ascii="Arial" w:hAnsi="Arial" w:cs="Arial"/>
              </w:rPr>
            </w:pPr>
            <w:r w:rsidRPr="00084FC7">
              <w:rPr>
                <w:sz w:val="26"/>
                <w:szCs w:val="26"/>
              </w:rPr>
              <w:t>… b) Chỉ đạo, theo dõi, hướng dẫn chuyên môn, nghiệp vụ, kiểm tra việc thực hiện các công tác: phổ biến, giáo dục pháp luật;</w:t>
            </w:r>
          </w:p>
        </w:tc>
        <w:tc>
          <w:tcPr>
            <w:tcW w:w="2551" w:type="dxa"/>
          </w:tcPr>
          <w:p w14:paraId="3E90A634" w14:textId="77777777" w:rsidR="00C65BE9" w:rsidRPr="00084FC7" w:rsidRDefault="00C65BE9" w:rsidP="00837EFA">
            <w:pPr>
              <w:jc w:val="both"/>
              <w:rPr>
                <w:rFonts w:cs="Times New Roman"/>
                <w:sz w:val="26"/>
                <w:szCs w:val="26"/>
              </w:rPr>
            </w:pPr>
          </w:p>
        </w:tc>
        <w:tc>
          <w:tcPr>
            <w:tcW w:w="1843" w:type="dxa"/>
          </w:tcPr>
          <w:p w14:paraId="4E44FC52" w14:textId="77777777" w:rsidR="00C65BE9" w:rsidRPr="00084FC7" w:rsidRDefault="00C65BE9" w:rsidP="00837EFA">
            <w:pPr>
              <w:jc w:val="both"/>
              <w:rPr>
                <w:rFonts w:cs="Times New Roman"/>
                <w:b/>
                <w:bCs/>
                <w:sz w:val="26"/>
                <w:szCs w:val="26"/>
              </w:rPr>
            </w:pPr>
          </w:p>
        </w:tc>
      </w:tr>
      <w:tr w:rsidR="00084FC7" w:rsidRPr="00084FC7" w14:paraId="41893BFB" w14:textId="763EEB2E" w:rsidTr="00B84FC3">
        <w:tc>
          <w:tcPr>
            <w:tcW w:w="743" w:type="dxa"/>
          </w:tcPr>
          <w:p w14:paraId="6AE74F1D" w14:textId="34024D8E" w:rsidR="00D61F65" w:rsidRPr="00084FC7" w:rsidRDefault="00E1048A">
            <w:pPr>
              <w:rPr>
                <w:rFonts w:cs="Times New Roman"/>
                <w:sz w:val="26"/>
                <w:szCs w:val="26"/>
              </w:rPr>
            </w:pPr>
            <w:r w:rsidRPr="00084FC7">
              <w:rPr>
                <w:rFonts w:cs="Times New Roman"/>
                <w:sz w:val="26"/>
                <w:szCs w:val="26"/>
              </w:rPr>
              <w:t>2</w:t>
            </w:r>
          </w:p>
        </w:tc>
        <w:tc>
          <w:tcPr>
            <w:tcW w:w="2087" w:type="dxa"/>
          </w:tcPr>
          <w:p w14:paraId="305D43A1" w14:textId="0BE63C96" w:rsidR="00D61F65" w:rsidRPr="00084FC7" w:rsidRDefault="00D61F65" w:rsidP="00837EFA">
            <w:pPr>
              <w:ind w:hanging="3"/>
              <w:jc w:val="both"/>
              <w:rPr>
                <w:rFonts w:cs="Times New Roman"/>
                <w:b/>
                <w:bCs/>
                <w:sz w:val="26"/>
                <w:szCs w:val="26"/>
              </w:rPr>
            </w:pPr>
          </w:p>
          <w:p w14:paraId="27037F9A" w14:textId="16F10904" w:rsidR="00D61F65" w:rsidRPr="00084FC7" w:rsidRDefault="00594214" w:rsidP="00837EFA">
            <w:pPr>
              <w:ind w:hanging="3"/>
              <w:jc w:val="both"/>
              <w:rPr>
                <w:rFonts w:cs="Times New Roman"/>
                <w:sz w:val="26"/>
                <w:szCs w:val="26"/>
              </w:rPr>
            </w:pPr>
            <w:r>
              <w:rPr>
                <w:rFonts w:cs="Times New Roman"/>
                <w:sz w:val="26"/>
                <w:szCs w:val="26"/>
              </w:rPr>
              <w:t xml:space="preserve">Khoản </w:t>
            </w:r>
            <w:r>
              <w:rPr>
                <w:rFonts w:cs="Times New Roman"/>
                <w:sz w:val="26"/>
                <w:szCs w:val="26"/>
              </w:rPr>
              <w:t>3</w:t>
            </w:r>
            <w:r>
              <w:rPr>
                <w:rFonts w:cs="Times New Roman"/>
                <w:sz w:val="26"/>
                <w:szCs w:val="26"/>
              </w:rPr>
              <w:t xml:space="preserve"> Điều </w:t>
            </w:r>
            <w:r>
              <w:rPr>
                <w:rFonts w:cs="Times New Roman"/>
                <w:sz w:val="26"/>
                <w:szCs w:val="26"/>
              </w:rPr>
              <w:t>7</w:t>
            </w:r>
            <w:r>
              <w:rPr>
                <w:rFonts w:cs="Times New Roman"/>
                <w:sz w:val="26"/>
                <w:szCs w:val="26"/>
              </w:rPr>
              <w:t xml:space="preserve"> Dự thảo Luật</w:t>
            </w:r>
          </w:p>
        </w:tc>
        <w:tc>
          <w:tcPr>
            <w:tcW w:w="6096" w:type="dxa"/>
          </w:tcPr>
          <w:p w14:paraId="0283E4C9" w14:textId="1AAEF879" w:rsidR="00336459" w:rsidRPr="00084FC7" w:rsidRDefault="00336459" w:rsidP="00837EFA">
            <w:pPr>
              <w:jc w:val="both"/>
              <w:rPr>
                <w:rFonts w:cs="Times New Roman"/>
                <w:b/>
                <w:bCs/>
                <w:sz w:val="26"/>
                <w:szCs w:val="26"/>
              </w:rPr>
            </w:pPr>
            <w:r w:rsidRPr="00084FC7">
              <w:rPr>
                <w:rFonts w:cs="Times New Roman"/>
                <w:b/>
                <w:bCs/>
                <w:sz w:val="26"/>
                <w:szCs w:val="26"/>
              </w:rPr>
              <w:t>Nghị định 273/2025/NĐ-CP quy định tổ chức và hoạt động thanh tra Công an nhân dân</w:t>
            </w:r>
          </w:p>
          <w:p w14:paraId="6BC0BAD3" w14:textId="591B2C6B" w:rsidR="00D61F65" w:rsidRPr="00084FC7" w:rsidRDefault="00D61F65" w:rsidP="00837EFA">
            <w:pPr>
              <w:jc w:val="both"/>
              <w:rPr>
                <w:rFonts w:cs="Times New Roman"/>
                <w:b/>
                <w:bCs/>
                <w:sz w:val="26"/>
                <w:szCs w:val="26"/>
              </w:rPr>
            </w:pPr>
            <w:r w:rsidRPr="00084FC7">
              <w:rPr>
                <w:rFonts w:cs="Times New Roman"/>
                <w:b/>
                <w:bCs/>
                <w:sz w:val="26"/>
                <w:szCs w:val="26"/>
              </w:rPr>
              <w:t>Điều 38. Thẩm quyền, nội dung quản lý nhà nước về công tác thanh tra</w:t>
            </w:r>
          </w:p>
          <w:p w14:paraId="51FEDA6C" w14:textId="14A53E4C" w:rsidR="00D61F65" w:rsidRPr="00084FC7" w:rsidRDefault="00D61F65" w:rsidP="00837EFA">
            <w:pPr>
              <w:jc w:val="both"/>
              <w:rPr>
                <w:rFonts w:cs="Times New Roman"/>
                <w:sz w:val="26"/>
                <w:szCs w:val="26"/>
              </w:rPr>
            </w:pPr>
            <w:r w:rsidRPr="00084FC7">
              <w:rPr>
                <w:rFonts w:cs="Times New Roman"/>
                <w:sz w:val="26"/>
                <w:szCs w:val="26"/>
              </w:rPr>
              <w:t>… 4. Nội dung quản lý nhà nước gồm:</w:t>
            </w:r>
          </w:p>
          <w:p w14:paraId="726D3487" w14:textId="644195A3" w:rsidR="00D61F65" w:rsidRPr="00084FC7" w:rsidRDefault="00336459" w:rsidP="00837EFA">
            <w:pPr>
              <w:jc w:val="both"/>
              <w:rPr>
                <w:rFonts w:cs="Times New Roman"/>
                <w:sz w:val="26"/>
                <w:szCs w:val="26"/>
              </w:rPr>
            </w:pPr>
            <w:r w:rsidRPr="00084FC7">
              <w:rPr>
                <w:rFonts w:cs="Times New Roman"/>
                <w:sz w:val="26"/>
                <w:szCs w:val="26"/>
              </w:rPr>
              <w:t xml:space="preserve">… </w:t>
            </w:r>
            <w:r w:rsidR="00D61F65" w:rsidRPr="00084FC7">
              <w:rPr>
                <w:rFonts w:cs="Times New Roman"/>
                <w:sz w:val="26"/>
                <w:szCs w:val="26"/>
              </w:rPr>
              <w:t>b) Tuyên truyền, phổ biến, giáo dục các quy định pháp luật về thanh tra;…</w:t>
            </w:r>
          </w:p>
          <w:p w14:paraId="587ACB97" w14:textId="77777777" w:rsidR="00D61F65" w:rsidRPr="00084FC7" w:rsidRDefault="00D61F65" w:rsidP="00837EFA">
            <w:pPr>
              <w:jc w:val="both"/>
              <w:rPr>
                <w:rFonts w:cs="Times New Roman"/>
                <w:sz w:val="26"/>
                <w:szCs w:val="26"/>
              </w:rPr>
            </w:pPr>
            <w:r w:rsidRPr="00084FC7">
              <w:rPr>
                <w:rFonts w:cs="Times New Roman"/>
                <w:b/>
                <w:bCs/>
                <w:sz w:val="26"/>
                <w:szCs w:val="26"/>
              </w:rPr>
              <w:t>Điều 40. Trách nhiệm của Bộ trưởng Bộ Công an, của Thủ trưởng công an các đơn vị, địa phương trong tổ chức và chỉ đạo hoạt động thanh tra</w:t>
            </w:r>
          </w:p>
          <w:p w14:paraId="4C4300F9" w14:textId="6DD57069" w:rsidR="00D61F65" w:rsidRPr="00084FC7" w:rsidRDefault="00D61F65" w:rsidP="00837EFA">
            <w:pPr>
              <w:jc w:val="both"/>
              <w:rPr>
                <w:rFonts w:cs="Times New Roman"/>
                <w:sz w:val="26"/>
                <w:szCs w:val="26"/>
                <w:lang w:val="vi-VN"/>
              </w:rPr>
            </w:pPr>
            <w:r w:rsidRPr="00084FC7">
              <w:rPr>
                <w:rFonts w:cs="Times New Roman"/>
                <w:sz w:val="26"/>
                <w:szCs w:val="26"/>
              </w:rPr>
              <w:t>1. Bộ trưởng Bộ Công an hướng dẫn về nghiệp vụ thanh tra của lực lượng Công an nhân dân; về biểu mẫu, hồ sơ nghiệp vụ thanh tra và việc thực hiện kết luận thanh tra Công an nhân dân. Tổ chức phổ biến, giáo dục và hướng dẫn thực hiện các quy định pháp luật về thanh tra theo thẩm quyền.</w:t>
            </w:r>
          </w:p>
        </w:tc>
        <w:tc>
          <w:tcPr>
            <w:tcW w:w="2551" w:type="dxa"/>
          </w:tcPr>
          <w:p w14:paraId="4BC79134" w14:textId="490EE853" w:rsidR="00D61F65" w:rsidRPr="00084FC7" w:rsidRDefault="00B84FC3" w:rsidP="00837EFA">
            <w:pPr>
              <w:jc w:val="both"/>
              <w:rPr>
                <w:rFonts w:cs="Times New Roman"/>
                <w:sz w:val="26"/>
                <w:szCs w:val="26"/>
              </w:rPr>
            </w:pPr>
            <w:r w:rsidRPr="00084FC7">
              <w:rPr>
                <w:rFonts w:cs="Times New Roman"/>
                <w:sz w:val="26"/>
                <w:szCs w:val="26"/>
              </w:rPr>
              <w:t>Phù hợp</w:t>
            </w:r>
          </w:p>
        </w:tc>
        <w:tc>
          <w:tcPr>
            <w:tcW w:w="1843" w:type="dxa"/>
          </w:tcPr>
          <w:p w14:paraId="66D13BD2" w14:textId="77777777" w:rsidR="00D61F65" w:rsidRPr="00084FC7" w:rsidRDefault="00D61F65" w:rsidP="00837EFA">
            <w:pPr>
              <w:jc w:val="both"/>
              <w:rPr>
                <w:rFonts w:cs="Times New Roman"/>
                <w:b/>
                <w:bCs/>
                <w:sz w:val="26"/>
                <w:szCs w:val="26"/>
              </w:rPr>
            </w:pPr>
          </w:p>
        </w:tc>
      </w:tr>
      <w:tr w:rsidR="00084FC7" w:rsidRPr="00084FC7" w14:paraId="181755BA" w14:textId="58AFC882" w:rsidTr="00B84FC3">
        <w:tc>
          <w:tcPr>
            <w:tcW w:w="743" w:type="dxa"/>
          </w:tcPr>
          <w:p w14:paraId="788613A8" w14:textId="2E00812A" w:rsidR="00D61F65" w:rsidRPr="00084FC7" w:rsidRDefault="00336459">
            <w:pPr>
              <w:rPr>
                <w:rFonts w:cs="Times New Roman"/>
                <w:b/>
                <w:bCs/>
                <w:sz w:val="26"/>
                <w:szCs w:val="26"/>
              </w:rPr>
            </w:pPr>
            <w:r w:rsidRPr="00084FC7">
              <w:rPr>
                <w:rFonts w:cs="Times New Roman"/>
                <w:b/>
                <w:bCs/>
                <w:sz w:val="26"/>
                <w:szCs w:val="26"/>
              </w:rPr>
              <w:lastRenderedPageBreak/>
              <w:t>2</w:t>
            </w:r>
          </w:p>
        </w:tc>
        <w:tc>
          <w:tcPr>
            <w:tcW w:w="2087" w:type="dxa"/>
          </w:tcPr>
          <w:p w14:paraId="6BC320FE" w14:textId="2B331370" w:rsidR="00D61F65" w:rsidRPr="00084FC7" w:rsidRDefault="00D61F65" w:rsidP="004D0B52">
            <w:pPr>
              <w:ind w:left="227" w:hanging="227"/>
              <w:jc w:val="center"/>
              <w:rPr>
                <w:rFonts w:cs="Times New Roman"/>
                <w:b/>
                <w:bCs/>
                <w:sz w:val="26"/>
                <w:szCs w:val="26"/>
              </w:rPr>
            </w:pPr>
            <w:r w:rsidRPr="00084FC7">
              <w:rPr>
                <w:rFonts w:cs="Times New Roman"/>
                <w:b/>
                <w:bCs/>
                <w:sz w:val="26"/>
                <w:szCs w:val="26"/>
              </w:rPr>
              <w:t>Lĩnh vực Nông nghiệp-Lâm nghiệp</w:t>
            </w:r>
          </w:p>
        </w:tc>
        <w:tc>
          <w:tcPr>
            <w:tcW w:w="6096" w:type="dxa"/>
          </w:tcPr>
          <w:p w14:paraId="37D5973A" w14:textId="77777777" w:rsidR="00D61F65" w:rsidRPr="00084FC7" w:rsidRDefault="00D61F65">
            <w:pPr>
              <w:rPr>
                <w:rFonts w:cs="Times New Roman"/>
                <w:sz w:val="26"/>
                <w:szCs w:val="26"/>
              </w:rPr>
            </w:pPr>
          </w:p>
        </w:tc>
        <w:tc>
          <w:tcPr>
            <w:tcW w:w="2551" w:type="dxa"/>
          </w:tcPr>
          <w:p w14:paraId="08D5155F" w14:textId="77777777" w:rsidR="00D61F65" w:rsidRPr="00084FC7" w:rsidRDefault="00D61F65">
            <w:pPr>
              <w:rPr>
                <w:rFonts w:cs="Times New Roman"/>
                <w:sz w:val="26"/>
                <w:szCs w:val="26"/>
              </w:rPr>
            </w:pPr>
          </w:p>
        </w:tc>
        <w:tc>
          <w:tcPr>
            <w:tcW w:w="1843" w:type="dxa"/>
          </w:tcPr>
          <w:p w14:paraId="6AABFBA4" w14:textId="77777777" w:rsidR="00D61F65" w:rsidRPr="00084FC7" w:rsidRDefault="00D61F65">
            <w:pPr>
              <w:rPr>
                <w:rFonts w:cs="Times New Roman"/>
                <w:sz w:val="26"/>
                <w:szCs w:val="26"/>
              </w:rPr>
            </w:pPr>
          </w:p>
        </w:tc>
      </w:tr>
      <w:tr w:rsidR="00084FC7" w:rsidRPr="00084FC7" w14:paraId="04307031" w14:textId="62E1A94E" w:rsidTr="00B84FC3">
        <w:tc>
          <w:tcPr>
            <w:tcW w:w="743" w:type="dxa"/>
          </w:tcPr>
          <w:p w14:paraId="2E25A95C" w14:textId="77777777" w:rsidR="00D61F65" w:rsidRPr="00084FC7" w:rsidRDefault="00D61F65">
            <w:pPr>
              <w:rPr>
                <w:rFonts w:cs="Times New Roman"/>
                <w:sz w:val="26"/>
                <w:szCs w:val="26"/>
              </w:rPr>
            </w:pPr>
          </w:p>
        </w:tc>
        <w:tc>
          <w:tcPr>
            <w:tcW w:w="2087" w:type="dxa"/>
          </w:tcPr>
          <w:p w14:paraId="06B77640" w14:textId="0B43CED3" w:rsidR="00D61F65" w:rsidRPr="00084FC7" w:rsidRDefault="00594214" w:rsidP="00837EFA">
            <w:pPr>
              <w:ind w:hanging="3"/>
              <w:jc w:val="both"/>
              <w:rPr>
                <w:rFonts w:cs="Times New Roman"/>
                <w:sz w:val="26"/>
                <w:szCs w:val="26"/>
              </w:rPr>
            </w:pPr>
            <w:r>
              <w:rPr>
                <w:sz w:val="26"/>
                <w:szCs w:val="26"/>
              </w:rPr>
              <w:t xml:space="preserve">Khoản 3 Điều 7; khoản </w:t>
            </w:r>
            <w:r>
              <w:rPr>
                <w:sz w:val="26"/>
                <w:szCs w:val="26"/>
              </w:rPr>
              <w:t>2</w:t>
            </w:r>
            <w:r>
              <w:rPr>
                <w:sz w:val="26"/>
                <w:szCs w:val="26"/>
              </w:rPr>
              <w:t xml:space="preserve"> Điều 26; Điều 32 Dự thảo Luật</w:t>
            </w:r>
          </w:p>
        </w:tc>
        <w:tc>
          <w:tcPr>
            <w:tcW w:w="6096" w:type="dxa"/>
          </w:tcPr>
          <w:p w14:paraId="05F7C51E" w14:textId="77777777" w:rsidR="00336459" w:rsidRPr="00084FC7" w:rsidRDefault="00336459" w:rsidP="00837EFA">
            <w:pPr>
              <w:jc w:val="both"/>
              <w:rPr>
                <w:rFonts w:cs="Times New Roman"/>
                <w:b/>
                <w:bCs/>
                <w:sz w:val="26"/>
                <w:szCs w:val="26"/>
              </w:rPr>
            </w:pPr>
            <w:r w:rsidRPr="00084FC7">
              <w:rPr>
                <w:rFonts w:cs="Times New Roman"/>
                <w:b/>
                <w:bCs/>
                <w:sz w:val="26"/>
                <w:szCs w:val="26"/>
              </w:rPr>
              <w:t>Nghị định 116/2025/NĐ-CP quy định về chính sách hỗ trợ khắc phục dịch bệnh động vật.</w:t>
            </w:r>
          </w:p>
          <w:p w14:paraId="22CF2F6F" w14:textId="7E6F114D" w:rsidR="00D61F65" w:rsidRPr="00084FC7" w:rsidRDefault="00D61F65" w:rsidP="00837EFA">
            <w:pPr>
              <w:jc w:val="both"/>
              <w:rPr>
                <w:rFonts w:cs="Times New Roman"/>
                <w:sz w:val="26"/>
                <w:szCs w:val="26"/>
              </w:rPr>
            </w:pPr>
            <w:r w:rsidRPr="00084FC7">
              <w:rPr>
                <w:rFonts w:cs="Times New Roman"/>
                <w:b/>
                <w:bCs/>
                <w:sz w:val="26"/>
                <w:szCs w:val="26"/>
              </w:rPr>
              <w:t>Điều 11. Trách nhiệm của các cơ quan trung ương</w:t>
            </w:r>
          </w:p>
          <w:p w14:paraId="015B6C7A" w14:textId="77777777" w:rsidR="00D61F65" w:rsidRPr="00084FC7" w:rsidRDefault="00D61F65" w:rsidP="00837EFA">
            <w:pPr>
              <w:jc w:val="both"/>
              <w:rPr>
                <w:rFonts w:cs="Times New Roman"/>
                <w:sz w:val="26"/>
                <w:szCs w:val="26"/>
              </w:rPr>
            </w:pPr>
            <w:r w:rsidRPr="00084FC7">
              <w:rPr>
                <w:rFonts w:cs="Times New Roman"/>
                <w:sz w:val="26"/>
                <w:szCs w:val="26"/>
              </w:rPr>
              <w:t>1. Bộ Nông nghiệp và Môi trường:</w:t>
            </w:r>
          </w:p>
          <w:p w14:paraId="3066737A" w14:textId="3B0ED272" w:rsidR="00D61F65" w:rsidRPr="00084FC7" w:rsidRDefault="00D61F65" w:rsidP="00837EFA">
            <w:pPr>
              <w:jc w:val="both"/>
              <w:rPr>
                <w:rFonts w:cs="Times New Roman"/>
                <w:sz w:val="26"/>
                <w:szCs w:val="26"/>
              </w:rPr>
            </w:pPr>
            <w:r w:rsidRPr="00084FC7">
              <w:rPr>
                <w:rFonts w:cs="Times New Roman"/>
                <w:sz w:val="26"/>
                <w:szCs w:val="26"/>
              </w:rPr>
              <w:t>… b) Tổ chức tuyên truyền, phổ biến nội dung của Nghị định đến các đối tượng chịu tác động của Nghị định này;…</w:t>
            </w:r>
          </w:p>
          <w:p w14:paraId="396E28CD" w14:textId="77777777" w:rsidR="00D61F65" w:rsidRPr="00084FC7" w:rsidRDefault="00D61F65" w:rsidP="00837EFA">
            <w:pPr>
              <w:jc w:val="both"/>
              <w:rPr>
                <w:rFonts w:cs="Times New Roman"/>
                <w:b/>
                <w:bCs/>
                <w:sz w:val="26"/>
                <w:szCs w:val="26"/>
              </w:rPr>
            </w:pPr>
            <w:r w:rsidRPr="00084FC7">
              <w:rPr>
                <w:rFonts w:cs="Times New Roman"/>
                <w:b/>
                <w:bCs/>
                <w:sz w:val="26"/>
                <w:szCs w:val="26"/>
              </w:rPr>
              <w:t>Điều 12. Trách nhiệm của Ủy ban nhân dân cấp tỉnh</w:t>
            </w:r>
          </w:p>
          <w:p w14:paraId="47402DF8" w14:textId="21B3B9D6" w:rsidR="00D61F65" w:rsidRPr="00084FC7" w:rsidRDefault="00D61F65" w:rsidP="00837EFA">
            <w:pPr>
              <w:jc w:val="both"/>
              <w:rPr>
                <w:rFonts w:cs="Times New Roman"/>
                <w:sz w:val="26"/>
                <w:szCs w:val="26"/>
              </w:rPr>
            </w:pPr>
            <w:r w:rsidRPr="00084FC7">
              <w:rPr>
                <w:rFonts w:cs="Times New Roman"/>
                <w:sz w:val="26"/>
                <w:szCs w:val="26"/>
              </w:rPr>
              <w:t>… 6. Tổ chức tuyên truyền, phổ biến nội dung Nghị định này đến các cấp, các ngành, tổ chức, cá nhân tham gia hoạt động chăn nuôi, nuôi trồng thủy sản trên địa bàn tỉnh…</w:t>
            </w:r>
          </w:p>
        </w:tc>
        <w:tc>
          <w:tcPr>
            <w:tcW w:w="2551" w:type="dxa"/>
          </w:tcPr>
          <w:p w14:paraId="5FE8FAA6" w14:textId="77777777" w:rsidR="00D61F65" w:rsidRPr="00084FC7" w:rsidRDefault="00D61F65" w:rsidP="00837EFA">
            <w:pPr>
              <w:jc w:val="both"/>
              <w:rPr>
                <w:rFonts w:cs="Times New Roman"/>
                <w:b/>
                <w:bCs/>
                <w:sz w:val="26"/>
                <w:szCs w:val="26"/>
              </w:rPr>
            </w:pPr>
          </w:p>
        </w:tc>
        <w:tc>
          <w:tcPr>
            <w:tcW w:w="1843" w:type="dxa"/>
          </w:tcPr>
          <w:p w14:paraId="0628F04E" w14:textId="77777777" w:rsidR="00D61F65" w:rsidRPr="00084FC7" w:rsidRDefault="00D61F65" w:rsidP="00837EFA">
            <w:pPr>
              <w:jc w:val="both"/>
              <w:rPr>
                <w:rFonts w:cs="Times New Roman"/>
                <w:b/>
                <w:bCs/>
                <w:sz w:val="26"/>
                <w:szCs w:val="26"/>
              </w:rPr>
            </w:pPr>
          </w:p>
        </w:tc>
      </w:tr>
      <w:tr w:rsidR="00736D36" w:rsidRPr="00084FC7" w14:paraId="4BDDD256" w14:textId="77777777" w:rsidTr="00B84FC3">
        <w:tc>
          <w:tcPr>
            <w:tcW w:w="743" w:type="dxa"/>
          </w:tcPr>
          <w:p w14:paraId="1719993D" w14:textId="5766200B" w:rsidR="00736D36" w:rsidRPr="00084FC7" w:rsidRDefault="00E1048A">
            <w:pPr>
              <w:rPr>
                <w:rFonts w:cs="Times New Roman"/>
                <w:sz w:val="26"/>
                <w:szCs w:val="26"/>
              </w:rPr>
            </w:pPr>
            <w:r w:rsidRPr="00084FC7">
              <w:rPr>
                <w:rFonts w:cs="Times New Roman"/>
                <w:sz w:val="26"/>
                <w:szCs w:val="26"/>
              </w:rPr>
              <w:t>3</w:t>
            </w:r>
          </w:p>
        </w:tc>
        <w:tc>
          <w:tcPr>
            <w:tcW w:w="2087" w:type="dxa"/>
          </w:tcPr>
          <w:p w14:paraId="4C187853" w14:textId="0F9B400F" w:rsidR="00736D36" w:rsidRPr="00084FC7" w:rsidRDefault="00594214" w:rsidP="00837EFA">
            <w:pPr>
              <w:ind w:hanging="3"/>
              <w:rPr>
                <w:rFonts w:cs="Times New Roman"/>
                <w:sz w:val="26"/>
                <w:szCs w:val="26"/>
              </w:rPr>
            </w:pPr>
            <w:r>
              <w:rPr>
                <w:sz w:val="26"/>
                <w:szCs w:val="26"/>
              </w:rPr>
              <w:t>Điều 11</w:t>
            </w:r>
            <w:r>
              <w:rPr>
                <w:sz w:val="26"/>
                <w:szCs w:val="26"/>
              </w:rPr>
              <w:t xml:space="preserve"> Dự thảo Luật</w:t>
            </w:r>
          </w:p>
        </w:tc>
        <w:tc>
          <w:tcPr>
            <w:tcW w:w="6096" w:type="dxa"/>
          </w:tcPr>
          <w:p w14:paraId="4DEAEBAA" w14:textId="5F0BA0BF" w:rsidR="00736D36" w:rsidRPr="00084FC7" w:rsidRDefault="00736D36" w:rsidP="00736D36">
            <w:pPr>
              <w:pStyle w:val="NormalWeb"/>
              <w:spacing w:before="0" w:beforeAutospacing="0" w:after="0" w:afterAutospacing="0"/>
              <w:jc w:val="both"/>
              <w:rPr>
                <w:b/>
                <w:bCs/>
                <w:sz w:val="26"/>
                <w:szCs w:val="26"/>
              </w:rPr>
            </w:pPr>
            <w:r w:rsidRPr="00084FC7">
              <w:rPr>
                <w:b/>
                <w:bCs/>
                <w:sz w:val="26"/>
                <w:szCs w:val="26"/>
              </w:rPr>
              <w:t>Nghị định 96/2026/NĐ-CP</w:t>
            </w:r>
            <w:r w:rsidRPr="00084FC7">
              <w:rPr>
                <w:b/>
                <w:bCs/>
                <w:i/>
                <w:iCs/>
                <w:sz w:val="26"/>
                <w:szCs w:val="26"/>
              </w:rPr>
              <w:t xml:space="preserve"> </w:t>
            </w:r>
            <w:r w:rsidRPr="00084FC7">
              <w:rPr>
                <w:rStyle w:val="Emphasis"/>
                <w:rFonts w:eastAsiaTheme="majorEastAsia"/>
                <w:b/>
                <w:bCs/>
                <w:i w:val="0"/>
                <w:iCs w:val="0"/>
                <w:sz w:val="26"/>
                <w:szCs w:val="26"/>
              </w:rPr>
              <w:t>quy định chi tiết và hướng dẫn thi hành một số điều của Luật Đầu tư</w:t>
            </w:r>
          </w:p>
          <w:p w14:paraId="56DF378D" w14:textId="3C10070A" w:rsidR="00736D36" w:rsidRPr="00084FC7" w:rsidRDefault="00736D36" w:rsidP="00736D36">
            <w:pPr>
              <w:pStyle w:val="NormalWeb"/>
              <w:spacing w:before="0" w:beforeAutospacing="0" w:after="0" w:afterAutospacing="0"/>
              <w:jc w:val="both"/>
              <w:rPr>
                <w:sz w:val="26"/>
                <w:szCs w:val="26"/>
              </w:rPr>
            </w:pPr>
            <w:r w:rsidRPr="00084FC7">
              <w:rPr>
                <w:b/>
                <w:bCs/>
                <w:sz w:val="26"/>
                <w:szCs w:val="26"/>
              </w:rPr>
              <w:t>Điều 81. Nội dung hoạt động xúc tiến đầu tư</w:t>
            </w:r>
          </w:p>
          <w:p w14:paraId="0A39247D" w14:textId="3AC8EC6B" w:rsidR="00736D36" w:rsidRPr="00084FC7" w:rsidRDefault="00736D36" w:rsidP="00736D36">
            <w:pPr>
              <w:pStyle w:val="NormalWeb"/>
              <w:spacing w:before="0" w:beforeAutospacing="0" w:after="0" w:afterAutospacing="0"/>
              <w:jc w:val="both"/>
              <w:rPr>
                <w:sz w:val="26"/>
                <w:szCs w:val="26"/>
              </w:rPr>
            </w:pPr>
            <w:r w:rsidRPr="00084FC7">
              <w:rPr>
                <w:sz w:val="26"/>
                <w:szCs w:val="26"/>
              </w:rPr>
              <w:t>… 2. Xây dựng hình ảnh, tuyên truyền, quảng bá, giới thiệu về môi trường, chính sách, tiềm năng, cơ hội và kết nối đầu tư.</w:t>
            </w:r>
          </w:p>
          <w:p w14:paraId="4ACA904F" w14:textId="77777777" w:rsidR="00736D36" w:rsidRPr="00084FC7" w:rsidRDefault="00736D36" w:rsidP="00736D36">
            <w:pPr>
              <w:pStyle w:val="NormalWeb"/>
              <w:spacing w:before="0" w:beforeAutospacing="0" w:after="0" w:afterAutospacing="0"/>
              <w:jc w:val="both"/>
              <w:rPr>
                <w:sz w:val="26"/>
                <w:szCs w:val="26"/>
              </w:rPr>
            </w:pPr>
            <w:r w:rsidRPr="00084FC7">
              <w:rPr>
                <w:b/>
                <w:bCs/>
                <w:sz w:val="26"/>
                <w:szCs w:val="26"/>
              </w:rPr>
              <w:t>Điều 82. Phương thức xúc tiến đầu tư</w:t>
            </w:r>
          </w:p>
          <w:p w14:paraId="580F0DD1" w14:textId="77777777" w:rsidR="00736D36" w:rsidRPr="00084FC7" w:rsidRDefault="00736D36" w:rsidP="00736D36">
            <w:pPr>
              <w:pStyle w:val="NormalWeb"/>
              <w:spacing w:before="0" w:beforeAutospacing="0" w:after="0" w:afterAutospacing="0"/>
              <w:jc w:val="both"/>
              <w:rPr>
                <w:sz w:val="26"/>
                <w:szCs w:val="26"/>
              </w:rPr>
            </w:pPr>
            <w:r w:rsidRPr="00084FC7">
              <w:rPr>
                <w:sz w:val="26"/>
                <w:szCs w:val="26"/>
              </w:rPr>
              <w:t>1. Hoạt động xúc tiến đầu tư được thực hiện theo các phương thức sau đây:</w:t>
            </w:r>
          </w:p>
          <w:p w14:paraId="61CCE6B6" w14:textId="4D5521B6" w:rsidR="00736D36" w:rsidRPr="00084FC7" w:rsidRDefault="00736D36" w:rsidP="00736D36">
            <w:pPr>
              <w:pStyle w:val="NormalWeb"/>
              <w:spacing w:before="0" w:beforeAutospacing="0" w:after="0" w:afterAutospacing="0"/>
              <w:jc w:val="both"/>
              <w:rPr>
                <w:b/>
                <w:bCs/>
                <w:sz w:val="26"/>
                <w:szCs w:val="26"/>
              </w:rPr>
            </w:pPr>
            <w:r w:rsidRPr="00084FC7">
              <w:rPr>
                <w:sz w:val="26"/>
                <w:szCs w:val="26"/>
              </w:rPr>
              <w:t>… e) Tuyên truyền, quảng bá môi trường đầu tư, chính sách, pháp luật về đầu tư trên các phương tiện thông tin đại chúng trong nước và nước ngoài;…</w:t>
            </w:r>
          </w:p>
        </w:tc>
        <w:tc>
          <w:tcPr>
            <w:tcW w:w="2551" w:type="dxa"/>
          </w:tcPr>
          <w:p w14:paraId="0CBBB6CD" w14:textId="77777777" w:rsidR="00736D36" w:rsidRPr="00084FC7" w:rsidRDefault="00736D36" w:rsidP="00837EFA">
            <w:pPr>
              <w:jc w:val="both"/>
              <w:rPr>
                <w:rFonts w:cs="Times New Roman"/>
                <w:b/>
                <w:bCs/>
                <w:sz w:val="26"/>
                <w:szCs w:val="26"/>
              </w:rPr>
            </w:pPr>
          </w:p>
        </w:tc>
        <w:tc>
          <w:tcPr>
            <w:tcW w:w="1843" w:type="dxa"/>
          </w:tcPr>
          <w:p w14:paraId="1860926B" w14:textId="77777777" w:rsidR="00736D36" w:rsidRPr="00084FC7" w:rsidRDefault="00736D36" w:rsidP="00837EFA">
            <w:pPr>
              <w:jc w:val="both"/>
              <w:rPr>
                <w:rFonts w:cs="Times New Roman"/>
                <w:b/>
                <w:bCs/>
                <w:sz w:val="26"/>
                <w:szCs w:val="26"/>
              </w:rPr>
            </w:pPr>
          </w:p>
        </w:tc>
      </w:tr>
      <w:tr w:rsidR="00582817" w:rsidRPr="00084FC7" w14:paraId="433FFCB8" w14:textId="77777777" w:rsidTr="00B84FC3">
        <w:tc>
          <w:tcPr>
            <w:tcW w:w="743" w:type="dxa"/>
          </w:tcPr>
          <w:p w14:paraId="566CFF43" w14:textId="77777777" w:rsidR="00582817" w:rsidRPr="00084FC7" w:rsidRDefault="00582817">
            <w:pPr>
              <w:rPr>
                <w:rFonts w:cs="Times New Roman"/>
                <w:sz w:val="26"/>
                <w:szCs w:val="26"/>
              </w:rPr>
            </w:pPr>
          </w:p>
        </w:tc>
        <w:tc>
          <w:tcPr>
            <w:tcW w:w="2087" w:type="dxa"/>
          </w:tcPr>
          <w:p w14:paraId="2E898A1A" w14:textId="322C2F6C" w:rsidR="00582817" w:rsidRPr="00084FC7" w:rsidRDefault="00594214" w:rsidP="00837EFA">
            <w:pPr>
              <w:ind w:hanging="3"/>
              <w:rPr>
                <w:rFonts w:cs="Times New Roman"/>
                <w:sz w:val="26"/>
                <w:szCs w:val="26"/>
              </w:rPr>
            </w:pPr>
            <w:r>
              <w:rPr>
                <w:sz w:val="26"/>
                <w:szCs w:val="26"/>
              </w:rPr>
              <w:t xml:space="preserve">Điều </w:t>
            </w:r>
            <w:r>
              <w:rPr>
                <w:sz w:val="26"/>
                <w:szCs w:val="26"/>
              </w:rPr>
              <w:t>5</w:t>
            </w:r>
            <w:r>
              <w:rPr>
                <w:sz w:val="26"/>
                <w:szCs w:val="26"/>
              </w:rPr>
              <w:t xml:space="preserve"> Dự thảo Luật</w:t>
            </w:r>
          </w:p>
        </w:tc>
        <w:tc>
          <w:tcPr>
            <w:tcW w:w="6096" w:type="dxa"/>
          </w:tcPr>
          <w:p w14:paraId="1AE7B8CC" w14:textId="7712A636" w:rsidR="00582817" w:rsidRPr="00084FC7" w:rsidRDefault="00582817" w:rsidP="00736D36">
            <w:pPr>
              <w:pStyle w:val="NormalWeb"/>
              <w:spacing w:before="0" w:beforeAutospacing="0" w:after="0" w:afterAutospacing="0"/>
              <w:jc w:val="both"/>
              <w:rPr>
                <w:rStyle w:val="Emphasis"/>
                <w:rFonts w:eastAsiaTheme="majorEastAsia"/>
                <w:b/>
                <w:bCs/>
                <w:i w:val="0"/>
                <w:iCs w:val="0"/>
                <w:sz w:val="26"/>
                <w:szCs w:val="26"/>
              </w:rPr>
            </w:pPr>
            <w:r w:rsidRPr="00084FC7">
              <w:rPr>
                <w:rStyle w:val="Emphasis"/>
                <w:rFonts w:eastAsiaTheme="majorEastAsia"/>
                <w:b/>
                <w:bCs/>
                <w:i w:val="0"/>
                <w:iCs w:val="0"/>
                <w:sz w:val="26"/>
                <w:szCs w:val="26"/>
              </w:rPr>
              <w:t xml:space="preserve">Nghị định </w:t>
            </w:r>
            <w:r w:rsidR="003842B2" w:rsidRPr="00084FC7">
              <w:rPr>
                <w:rStyle w:val="Emphasis"/>
                <w:rFonts w:eastAsiaTheme="majorEastAsia"/>
                <w:b/>
                <w:bCs/>
                <w:i w:val="0"/>
                <w:iCs w:val="0"/>
                <w:sz w:val="26"/>
                <w:szCs w:val="26"/>
              </w:rPr>
              <w:t>77</w:t>
            </w:r>
            <w:r w:rsidR="003842B2" w:rsidRPr="00084FC7">
              <w:rPr>
                <w:b/>
                <w:bCs/>
                <w:sz w:val="26"/>
                <w:szCs w:val="26"/>
              </w:rPr>
              <w:t>/2026/NĐ-CP</w:t>
            </w:r>
            <w:r w:rsidR="003842B2" w:rsidRPr="00084FC7">
              <w:rPr>
                <w:b/>
                <w:bCs/>
                <w:i/>
                <w:iCs/>
                <w:sz w:val="26"/>
                <w:szCs w:val="26"/>
              </w:rPr>
              <w:t xml:space="preserve"> </w:t>
            </w:r>
            <w:r w:rsidRPr="00084FC7">
              <w:rPr>
                <w:rStyle w:val="Emphasis"/>
                <w:rFonts w:eastAsiaTheme="majorEastAsia"/>
                <w:b/>
                <w:bCs/>
                <w:i w:val="0"/>
                <w:iCs w:val="0"/>
                <w:sz w:val="26"/>
                <w:szCs w:val="26"/>
              </w:rPr>
              <w:t>quy định về tổ chức và hoạt động của Quỹ Đổi mới công nghệ quốc gia</w:t>
            </w:r>
          </w:p>
          <w:p w14:paraId="1DE0B1F3" w14:textId="582AB349" w:rsidR="003842B2" w:rsidRPr="00084FC7" w:rsidRDefault="003842B2" w:rsidP="003842B2">
            <w:pPr>
              <w:pStyle w:val="NormalWeb"/>
              <w:spacing w:before="0" w:beforeAutospacing="0" w:after="0" w:afterAutospacing="0"/>
              <w:jc w:val="both"/>
              <w:rPr>
                <w:rStyle w:val="Emphasis"/>
                <w:rFonts w:eastAsiaTheme="majorEastAsia"/>
                <w:sz w:val="26"/>
                <w:szCs w:val="26"/>
                <w:u w:val="single"/>
              </w:rPr>
            </w:pPr>
            <w:r w:rsidRPr="00084FC7">
              <w:rPr>
                <w:rStyle w:val="Emphasis"/>
                <w:rFonts w:eastAsiaTheme="majorEastAsia"/>
                <w:sz w:val="26"/>
                <w:szCs w:val="26"/>
                <w:u w:val="single"/>
              </w:rPr>
              <w:t>Phụ lục:</w:t>
            </w:r>
          </w:p>
          <w:p w14:paraId="00C672B1" w14:textId="77777777" w:rsidR="003842B2" w:rsidRPr="00084FC7" w:rsidRDefault="003842B2" w:rsidP="003842B2">
            <w:pPr>
              <w:pStyle w:val="NormalWeb"/>
              <w:spacing w:before="0" w:beforeAutospacing="0" w:after="0" w:afterAutospacing="0"/>
              <w:jc w:val="both"/>
              <w:rPr>
                <w:rStyle w:val="Strong"/>
                <w:rFonts w:eastAsiaTheme="majorEastAsia"/>
                <w:sz w:val="26"/>
                <w:szCs w:val="26"/>
              </w:rPr>
            </w:pPr>
            <w:r w:rsidRPr="00084FC7">
              <w:rPr>
                <w:rStyle w:val="Strong"/>
                <w:rFonts w:eastAsiaTheme="majorEastAsia"/>
                <w:sz w:val="26"/>
                <w:szCs w:val="26"/>
              </w:rPr>
              <w:t>Điều 3. Tuyên truyền, phổ biến chính sách</w:t>
            </w:r>
          </w:p>
          <w:p w14:paraId="5C678CBF" w14:textId="77777777" w:rsidR="003842B2" w:rsidRPr="00084FC7" w:rsidRDefault="003842B2" w:rsidP="003842B2">
            <w:pPr>
              <w:pStyle w:val="NormalWeb"/>
              <w:spacing w:before="0" w:beforeAutospacing="0" w:after="0" w:afterAutospacing="0"/>
              <w:jc w:val="both"/>
              <w:rPr>
                <w:sz w:val="26"/>
                <w:szCs w:val="26"/>
              </w:rPr>
            </w:pPr>
            <w:r w:rsidRPr="00084FC7">
              <w:rPr>
                <w:sz w:val="26"/>
                <w:szCs w:val="26"/>
              </w:rPr>
              <w:lastRenderedPageBreak/>
              <w:t>Hai Bên phối hợp thực hiện tuyên truyền, phổ biến chính sách hỗ trợ lãi suất vay đối với doanh nghiệp thực hiện dự án, phương án đầu tư có nội dung ứng dụng, chuyển giao, đổi mới công nghệ, đổi mới sáng tạo, thông qua các hoạt động sau:</w:t>
            </w:r>
          </w:p>
          <w:p w14:paraId="16A61E50" w14:textId="77777777" w:rsidR="003842B2" w:rsidRPr="00084FC7" w:rsidRDefault="003842B2" w:rsidP="003842B2">
            <w:pPr>
              <w:pStyle w:val="NormalWeb"/>
              <w:spacing w:before="0" w:beforeAutospacing="0" w:after="0" w:afterAutospacing="0"/>
              <w:jc w:val="both"/>
              <w:rPr>
                <w:sz w:val="26"/>
                <w:szCs w:val="26"/>
              </w:rPr>
            </w:pPr>
            <w:r w:rsidRPr="00084FC7">
              <w:rPr>
                <w:sz w:val="26"/>
                <w:szCs w:val="26"/>
              </w:rPr>
              <w:t>- Bên A hướng dẫn Bên B về nội dung hỗ trợ lãi suất vay, tiêu chí đối với nhiệm vụ hỗ trợ lãi suất vay và thống nhất phối hợp giữa hai Bên, phù hợp với quy định của pháp luật để thực hiện;</w:t>
            </w:r>
          </w:p>
          <w:p w14:paraId="1028E4A5" w14:textId="77777777" w:rsidR="003842B2" w:rsidRPr="00084FC7" w:rsidRDefault="003842B2" w:rsidP="003842B2">
            <w:pPr>
              <w:pStyle w:val="NormalWeb"/>
              <w:spacing w:before="0" w:beforeAutospacing="0" w:after="0" w:afterAutospacing="0"/>
              <w:jc w:val="both"/>
              <w:rPr>
                <w:sz w:val="26"/>
                <w:szCs w:val="26"/>
              </w:rPr>
            </w:pPr>
            <w:r w:rsidRPr="00084FC7">
              <w:rPr>
                <w:sz w:val="26"/>
                <w:szCs w:val="26"/>
              </w:rPr>
              <w:t>- Bên B phối hợp với Bên A để hướng dẫn, hỗ trợ doanh nghiệp xây dựng hồ sơ đề nghị hỗ trợ lãi suất vay theo quy định của Bên A;</w:t>
            </w:r>
          </w:p>
          <w:p w14:paraId="17B3C6AD" w14:textId="77777777" w:rsidR="00F41881" w:rsidRPr="00084FC7" w:rsidRDefault="003842B2" w:rsidP="00F41881">
            <w:pPr>
              <w:pStyle w:val="NormalWeb"/>
              <w:spacing w:before="0" w:beforeAutospacing="0" w:after="0" w:afterAutospacing="0"/>
              <w:jc w:val="both"/>
              <w:rPr>
                <w:sz w:val="26"/>
                <w:szCs w:val="26"/>
              </w:rPr>
            </w:pPr>
            <w:r w:rsidRPr="00084FC7">
              <w:rPr>
                <w:sz w:val="26"/>
                <w:szCs w:val="26"/>
              </w:rPr>
              <w:t>- (Các hoạt động khác theo thực tế đề xuất của hai bên).</w:t>
            </w:r>
          </w:p>
          <w:p w14:paraId="14A47A83" w14:textId="77777777" w:rsidR="00F41881" w:rsidRPr="00084FC7" w:rsidRDefault="003842B2" w:rsidP="00F41881">
            <w:pPr>
              <w:pStyle w:val="NormalWeb"/>
              <w:spacing w:before="0" w:beforeAutospacing="0" w:after="0" w:afterAutospacing="0"/>
              <w:jc w:val="both"/>
              <w:rPr>
                <w:rStyle w:val="Strong"/>
                <w:rFonts w:eastAsiaTheme="majorEastAsia"/>
                <w:sz w:val="26"/>
                <w:szCs w:val="26"/>
              </w:rPr>
            </w:pPr>
            <w:r w:rsidRPr="00084FC7">
              <w:rPr>
                <w:rStyle w:val="Strong"/>
                <w:rFonts w:eastAsiaTheme="majorEastAsia"/>
                <w:sz w:val="26"/>
                <w:szCs w:val="26"/>
              </w:rPr>
              <w:t>Điều 7. Quyền và nghĩa vụ các bên</w:t>
            </w:r>
          </w:p>
          <w:p w14:paraId="2C175674" w14:textId="77777777" w:rsidR="00F41881" w:rsidRPr="00084FC7" w:rsidRDefault="003842B2" w:rsidP="00F41881">
            <w:pPr>
              <w:pStyle w:val="NormalWeb"/>
              <w:spacing w:before="0" w:beforeAutospacing="0" w:after="0" w:afterAutospacing="0"/>
              <w:jc w:val="both"/>
              <w:rPr>
                <w:sz w:val="26"/>
                <w:szCs w:val="26"/>
              </w:rPr>
            </w:pPr>
            <w:r w:rsidRPr="00084FC7">
              <w:rPr>
                <w:sz w:val="26"/>
                <w:szCs w:val="26"/>
              </w:rPr>
              <w:t>… 2. Nghĩa vụ của Bên A</w:t>
            </w:r>
          </w:p>
          <w:p w14:paraId="283DE7DF" w14:textId="77777777" w:rsidR="00F41881" w:rsidRPr="00084FC7" w:rsidRDefault="003842B2" w:rsidP="00F41881">
            <w:pPr>
              <w:pStyle w:val="NormalWeb"/>
              <w:spacing w:before="0" w:beforeAutospacing="0" w:after="0" w:afterAutospacing="0"/>
              <w:jc w:val="both"/>
              <w:rPr>
                <w:sz w:val="26"/>
                <w:szCs w:val="26"/>
              </w:rPr>
            </w:pPr>
            <w:r w:rsidRPr="00084FC7">
              <w:rPr>
                <w:sz w:val="26"/>
                <w:szCs w:val="26"/>
              </w:rPr>
              <w:t>- Cung cấp thông tin về chính sách hỗ trợ lãi suất vay và các chính sách hỗ trợ khác để Bên B tuyên truyền, phổ biến tới khách hàng của Bên B;…</w:t>
            </w:r>
          </w:p>
          <w:p w14:paraId="44A7DB90" w14:textId="77777777" w:rsidR="00F41881" w:rsidRPr="00084FC7" w:rsidRDefault="003842B2" w:rsidP="00F41881">
            <w:pPr>
              <w:pStyle w:val="NormalWeb"/>
              <w:spacing w:before="0" w:beforeAutospacing="0" w:after="0" w:afterAutospacing="0"/>
              <w:jc w:val="both"/>
              <w:rPr>
                <w:sz w:val="26"/>
                <w:szCs w:val="26"/>
              </w:rPr>
            </w:pPr>
            <w:r w:rsidRPr="00084FC7">
              <w:rPr>
                <w:sz w:val="26"/>
                <w:szCs w:val="26"/>
              </w:rPr>
              <w:t>3. Quyền của Bên B</w:t>
            </w:r>
          </w:p>
          <w:p w14:paraId="6D83DC56" w14:textId="7BE96A81" w:rsidR="003842B2" w:rsidRPr="00084FC7" w:rsidRDefault="003842B2" w:rsidP="00F41881">
            <w:pPr>
              <w:pStyle w:val="NormalWeb"/>
              <w:spacing w:before="0" w:beforeAutospacing="0" w:after="0" w:afterAutospacing="0"/>
              <w:jc w:val="both"/>
              <w:rPr>
                <w:rFonts w:eastAsiaTheme="majorEastAsia"/>
                <w:i/>
                <w:iCs/>
                <w:sz w:val="26"/>
                <w:szCs w:val="26"/>
              </w:rPr>
            </w:pPr>
            <w:r w:rsidRPr="00084FC7">
              <w:rPr>
                <w:sz w:val="26"/>
                <w:szCs w:val="26"/>
              </w:rPr>
              <w:t>- Tham gia, tuyên truyền, phổ biến chính sách hỗ trợ lãi suất vay của Bên A;…</w:t>
            </w:r>
          </w:p>
        </w:tc>
        <w:tc>
          <w:tcPr>
            <w:tcW w:w="2551" w:type="dxa"/>
          </w:tcPr>
          <w:p w14:paraId="76A8C7B9" w14:textId="77777777" w:rsidR="00582817" w:rsidRPr="00084FC7" w:rsidRDefault="00582817" w:rsidP="00837EFA">
            <w:pPr>
              <w:jc w:val="both"/>
              <w:rPr>
                <w:rFonts w:cs="Times New Roman"/>
                <w:b/>
                <w:bCs/>
                <w:sz w:val="26"/>
                <w:szCs w:val="26"/>
              </w:rPr>
            </w:pPr>
          </w:p>
        </w:tc>
        <w:tc>
          <w:tcPr>
            <w:tcW w:w="1843" w:type="dxa"/>
          </w:tcPr>
          <w:p w14:paraId="44030768" w14:textId="77777777" w:rsidR="00582817" w:rsidRPr="00084FC7" w:rsidRDefault="00582817" w:rsidP="00837EFA">
            <w:pPr>
              <w:jc w:val="both"/>
              <w:rPr>
                <w:rFonts w:cs="Times New Roman"/>
                <w:b/>
                <w:bCs/>
                <w:sz w:val="26"/>
                <w:szCs w:val="26"/>
              </w:rPr>
            </w:pPr>
          </w:p>
        </w:tc>
      </w:tr>
      <w:tr w:rsidR="003C3BC1" w:rsidRPr="00084FC7" w14:paraId="61FA60C8" w14:textId="77777777" w:rsidTr="00B84FC3">
        <w:tc>
          <w:tcPr>
            <w:tcW w:w="743" w:type="dxa"/>
          </w:tcPr>
          <w:p w14:paraId="677BC7E8" w14:textId="03E82F93" w:rsidR="003C3BC1" w:rsidRPr="00084FC7" w:rsidRDefault="00E1048A">
            <w:pPr>
              <w:rPr>
                <w:rFonts w:cs="Times New Roman"/>
                <w:sz w:val="26"/>
                <w:szCs w:val="26"/>
              </w:rPr>
            </w:pPr>
            <w:r w:rsidRPr="00084FC7">
              <w:rPr>
                <w:rFonts w:cs="Times New Roman"/>
                <w:sz w:val="26"/>
                <w:szCs w:val="26"/>
              </w:rPr>
              <w:t>4</w:t>
            </w:r>
          </w:p>
        </w:tc>
        <w:tc>
          <w:tcPr>
            <w:tcW w:w="2087" w:type="dxa"/>
          </w:tcPr>
          <w:p w14:paraId="12B10991" w14:textId="71636E8D" w:rsidR="003C3BC1" w:rsidRPr="00084FC7" w:rsidRDefault="00594214" w:rsidP="00837EFA">
            <w:pPr>
              <w:ind w:hanging="3"/>
              <w:rPr>
                <w:rFonts w:cs="Times New Roman"/>
                <w:sz w:val="26"/>
                <w:szCs w:val="26"/>
              </w:rPr>
            </w:pPr>
            <w:r>
              <w:rPr>
                <w:sz w:val="26"/>
                <w:szCs w:val="26"/>
              </w:rPr>
              <w:t xml:space="preserve">Điều </w:t>
            </w:r>
            <w:r>
              <w:rPr>
                <w:sz w:val="26"/>
                <w:szCs w:val="26"/>
              </w:rPr>
              <w:t>43</w:t>
            </w:r>
            <w:r>
              <w:rPr>
                <w:sz w:val="26"/>
                <w:szCs w:val="26"/>
              </w:rPr>
              <w:t xml:space="preserve"> Dự thảo Luật</w:t>
            </w:r>
          </w:p>
        </w:tc>
        <w:tc>
          <w:tcPr>
            <w:tcW w:w="6096" w:type="dxa"/>
          </w:tcPr>
          <w:p w14:paraId="48F77FAD" w14:textId="1EFC8CDD" w:rsidR="00236D0E" w:rsidRPr="00084FC7" w:rsidRDefault="00236D0E" w:rsidP="002F408D">
            <w:pPr>
              <w:spacing w:after="120"/>
              <w:jc w:val="both"/>
              <w:rPr>
                <w:rFonts w:eastAsia="Times New Roman" w:cs="Times New Roman"/>
                <w:b/>
                <w:bCs/>
                <w:kern w:val="0"/>
                <w:sz w:val="26"/>
                <w:szCs w:val="26"/>
                <w14:ligatures w14:val="none"/>
              </w:rPr>
            </w:pPr>
            <w:r w:rsidRPr="00084FC7">
              <w:rPr>
                <w:rFonts w:cs="Times New Roman"/>
                <w:b/>
                <w:bCs/>
                <w:sz w:val="26"/>
                <w:szCs w:val="26"/>
              </w:rPr>
              <w:t xml:space="preserve">Nghị định </w:t>
            </w:r>
            <w:r w:rsidRPr="00084FC7">
              <w:rPr>
                <w:rStyle w:val="Emphasis"/>
                <w:rFonts w:eastAsiaTheme="majorEastAsia" w:cs="Times New Roman"/>
                <w:b/>
                <w:bCs/>
                <w:i w:val="0"/>
                <w:iCs w:val="0"/>
                <w:sz w:val="26"/>
                <w:szCs w:val="26"/>
              </w:rPr>
              <w:t>73</w:t>
            </w:r>
            <w:r w:rsidRPr="00084FC7">
              <w:rPr>
                <w:rFonts w:cs="Times New Roman"/>
                <w:b/>
                <w:bCs/>
                <w:sz w:val="26"/>
                <w:szCs w:val="26"/>
              </w:rPr>
              <w:t>/2026/NĐ-CPquy định chi tiết và hướng dẫn thi hành một số điều của </w:t>
            </w:r>
            <w:hyperlink r:id="rId8" w:tgtFrame="_blank" w:tooltip="Luật Ngân sách nhà nước" w:history="1">
              <w:r w:rsidRPr="00084FC7">
                <w:rPr>
                  <w:rFonts w:cs="Times New Roman"/>
                  <w:b/>
                  <w:bCs/>
                  <w:sz w:val="26"/>
                  <w:szCs w:val="26"/>
                </w:rPr>
                <w:t>Luật Ngân sách nhà nước</w:t>
              </w:r>
            </w:hyperlink>
            <w:r w:rsidRPr="00084FC7">
              <w:rPr>
                <w:rFonts w:cs="Times New Roman"/>
                <w:b/>
                <w:bCs/>
                <w:sz w:val="26"/>
                <w:szCs w:val="26"/>
              </w:rPr>
              <w:t>.</w:t>
            </w:r>
          </w:p>
          <w:p w14:paraId="5E5E106D" w14:textId="2E212790" w:rsidR="003C3BC1" w:rsidRPr="003C3BC1" w:rsidRDefault="003C3BC1" w:rsidP="002F408D">
            <w:pPr>
              <w:spacing w:after="120"/>
              <w:jc w:val="both"/>
              <w:rPr>
                <w:rFonts w:eastAsia="Times New Roman" w:cs="Times New Roman"/>
                <w:kern w:val="0"/>
                <w:sz w:val="26"/>
                <w:szCs w:val="26"/>
                <w14:ligatures w14:val="none"/>
              </w:rPr>
            </w:pPr>
            <w:r w:rsidRPr="003C3BC1">
              <w:rPr>
                <w:rFonts w:eastAsia="Times New Roman" w:cs="Times New Roman"/>
                <w:b/>
                <w:bCs/>
                <w:kern w:val="0"/>
                <w:sz w:val="26"/>
                <w:szCs w:val="26"/>
                <w14:ligatures w14:val="none"/>
              </w:rPr>
              <w:t>Điều 2. Nguyên tắc cân đối, quản lý và phân cấp ngân sách nhà nước</w:t>
            </w:r>
          </w:p>
          <w:p w14:paraId="22C12C57" w14:textId="6354F284" w:rsidR="003C3BC1" w:rsidRPr="00084FC7" w:rsidRDefault="003C3BC1" w:rsidP="002F408D">
            <w:pPr>
              <w:jc w:val="both"/>
              <w:rPr>
                <w:rFonts w:eastAsia="Times New Roman" w:cs="Times New Roman"/>
                <w:kern w:val="0"/>
                <w:sz w:val="26"/>
                <w:szCs w:val="26"/>
                <w14:ligatures w14:val="none"/>
              </w:rPr>
            </w:pPr>
            <w:r w:rsidRPr="003C3BC1">
              <w:rPr>
                <w:rFonts w:eastAsia="Times New Roman" w:cs="Times New Roman"/>
                <w:kern w:val="0"/>
                <w:sz w:val="26"/>
                <w:szCs w:val="26"/>
                <w14:ligatures w14:val="none"/>
              </w:rPr>
              <w:t>1. Nguyên tắc cân đối, quản lý và phân cấp quản lý nguồn thu, nhiệm vụ chi, quan hệ giữa các cấp ngân sách thực hiện theo quy định tại các Điều 7, 8 và 9 của Luật Ngân sách nhà nước</w:t>
            </w:r>
            <w:r w:rsidR="002F408D" w:rsidRPr="00084FC7">
              <w:rPr>
                <w:rFonts w:eastAsia="Times New Roman" w:cs="Times New Roman"/>
                <w:kern w:val="0"/>
                <w:sz w:val="26"/>
                <w:szCs w:val="26"/>
                <w14:ligatures w14:val="none"/>
              </w:rPr>
              <w:t>…</w:t>
            </w:r>
          </w:p>
          <w:p w14:paraId="7FC0D427"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b/>
                <w:bCs/>
                <w:kern w:val="0"/>
                <w:sz w:val="26"/>
                <w:szCs w:val="26"/>
                <w14:ligatures w14:val="none"/>
              </w:rPr>
              <w:lastRenderedPageBreak/>
              <w:t>Điều 7. Quản lý nguồn tài trợ, đóng góp tự nguyện cho ngân sách nhà nước</w:t>
            </w:r>
          </w:p>
          <w:p w14:paraId="2397CE49" w14:textId="77777777" w:rsidR="002F408D" w:rsidRPr="002F408D" w:rsidRDefault="002F408D" w:rsidP="002F408D">
            <w:pPr>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1. Nguồn tài trợ, đóng góp tự nguyện cho ngân sách nhà nước bao gồm nguồn tài trợ, đóng góp tự nguyện của các tổ chức, cá nhân trong nước và ngoài nước cho các cơ quan nhà nước, tổ chức chính trị, Mặt trận Tổ quốc Việt Nam, tổ chức xã hội được ngân sách nhà nước hỗ trợ, đơn vị sự nghiệp công lập.</w:t>
            </w:r>
          </w:p>
          <w:p w14:paraId="11D19293"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Đối với việc quản lý và sử dụng nguồn viện trợ không hoàn lại của nước ngoài cho Việt Nam thuộc hoặc không thuộc hỗ trợ phát triển chính thức của các cơ quan, tổ chức, cá nhân nước ngoài dành cho Việt Nam, nguồn đóng góp tự nguyện hỗ trợ khắc phục khó khăn do thiên tai, dịch bệnh, sự cố, hỗ trợ bệnh nhân mắc bệnh hiểm nghèo thực hiện theo quy định riêng của Chính phủ.</w:t>
            </w:r>
          </w:p>
          <w:p w14:paraId="2FF0D2E4"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2. Nguyên tắc quản lý nguồn tài trợ, đóng góp tự nguyện:</w:t>
            </w:r>
          </w:p>
          <w:p w14:paraId="44D7453A"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a) Khoản tài trợ, đóng góp tự nguyện phải được thực hiện trên cơ sở tự nguyện và từ thu nhập, tài sản hợp pháp của tổ chức, cá nhân tài trợ, đóng góp tự nguyện;</w:t>
            </w:r>
          </w:p>
          <w:p w14:paraId="11879817"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b) Việc tiếp nhận, quản lý và sử dụng phải bảo đảm công khai, minh bạch, đúng mục đích, hiệu quả và tuân thủ quy định của pháp luật;</w:t>
            </w:r>
          </w:p>
          <w:p w14:paraId="19E271EA"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c) Các khoản tài trợ, đóng góp tự nguyện bằng tiền được phản ánh đầy đủ vào ngân sách nhà nước.</w:t>
            </w:r>
          </w:p>
          <w:p w14:paraId="1F38E365"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3. Các tổ chức, cá nhân không được lợi dụng việc tài trợ, đóng góp tự nguyện để trục lợi, vi phạm pháp luật hoặc xâm phạm lợi ích quốc gia, dân tộc, quyền và lợi ích hợp pháp của người khác.</w:t>
            </w:r>
          </w:p>
          <w:p w14:paraId="647854CF"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lastRenderedPageBreak/>
              <w:t>4. Quy trình tiếp nhận nguồn tài trợ, đóng góp tự nguyện:</w:t>
            </w:r>
          </w:p>
          <w:p w14:paraId="775A6F19"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a) Trường hợp tài trợ, đóng góp tự nguyện trực tiếp cho các bộ, cơ quan ngang bộ, cơ quan thuộc Chính phủ, cơ quan khác ở trung ương (sau đây gọi là các bộ, cơ quan trung ương) và ngân sách các cấp ở địa phương, Bộ trưởng, Thủ trưởng cơ quan trung ương, Chủ tịch Ủy ban nhân dân các cấp quyết định tổ chức tiếp nhận khoản tài trợ, đóng góp tự nguyện nêu nội dung tài trợ, đóng góp phù hợp với chức năng, nhiệm vụ được giao và đảm bảo các nguyên tắc quy định tại khoản 2 Điều này;</w:t>
            </w:r>
          </w:p>
          <w:p w14:paraId="6365137B" w14:textId="77777777" w:rsidR="002F408D" w:rsidRPr="002F408D" w:rsidRDefault="002F408D" w:rsidP="002F408D">
            <w:pPr>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b) Trường hợp tài trợ, đóng góp tự nguyện trực tiếp cho cơ quan, đơn vị thuộc các bộ, cơ quan trung ương và các cơ quan, đơn vị không thuộc điểm a khoản này, Thủ trưởng cơ quan, đơn vị tự quyết định tiếp nhận khoản tài trợ, đóng góp tự nguyện bảo đảm nội dung tài trợ, đóng góp phù hợp với chức năng, nhiệm vụ được giao và các nguyên tắc quy định tại khoản 2 Điều này, đồng thời báo cáo cơ quan quản lý cấp trên trực tiếp về việc tiếp nhận.</w:t>
            </w:r>
          </w:p>
          <w:p w14:paraId="37A94A33"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 xml:space="preserve">Trường hợp phát hiện việc tiếp nhận nguồn tài trợ, đóng góp tự nguyện của đơn vị có dấu hiệu vi phạm các nguyên tắc quy định tại khoản 2 Điều này, chậm nhất là 10 ngày kể từ ngày nhận được báo cáo của cơ quan, đơn vị, tổ chức tiếp nhận nguồn tài trợ, đóng góp tự nguyện (sau đây gọi là đơn vị tiếp nhận), cơ quan quản lý cấp trên trực tiếp có văn bản tạm dừng việc tiếp nhận để kiểm tra, xác minh. Sau khi kết thúc quá trình kiểm tra, xác minh, cơ quan quản lý cấp trên trực tiếp có văn bản thông báo tiếp tục hoặc quyết định đình chỉ việc tiếp nhận, trong đó nêu rõ lý do và yêu cầu đơn vị tiếp nhận xử lý khoản tài trợ, </w:t>
            </w:r>
            <w:r w:rsidRPr="002F408D">
              <w:rPr>
                <w:rFonts w:eastAsia="Times New Roman" w:cs="Times New Roman"/>
                <w:kern w:val="0"/>
                <w:sz w:val="26"/>
                <w:szCs w:val="26"/>
                <w14:ligatures w14:val="none"/>
              </w:rPr>
              <w:lastRenderedPageBreak/>
              <w:t>đóng góp tự nguyện đã tiếp nhận (nếu có) theo quy định của pháp luật;</w:t>
            </w:r>
          </w:p>
          <w:p w14:paraId="74904B4F"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c) Việc tiếp nhận phải được lập thành biên bản hoặc văn bản xác nhận giữa đơn vị tiếp nhận và bên tài trợ, đóng góp tự nguyện, trong đó nêu rõ các thông tin tên của tổ chức, cá nhân, mục đích, hình thức, nội dung và số tiền, hiện vật tài trợ, đóng góp tự nguyện.</w:t>
            </w:r>
          </w:p>
          <w:p w14:paraId="5EA60C29"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5. Trong quản lý, sử dụng nguồn tài trợ, đóng góp tự nguyện bằng tiền, các đơn vị tiếp nhận có trách nhiệm:</w:t>
            </w:r>
          </w:p>
          <w:p w14:paraId="232D617B"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a) Mở tài khoản tại Kho bạc Nhà nước hoặc ngân hàng thương mại để quản lý nguồn tài trợ, đóng góp tự nguyện và theo dõi riêng theo từng nội dung tài trợ, đóng góp tự nguyện;</w:t>
            </w:r>
          </w:p>
          <w:p w14:paraId="1F016455"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b) Thực hiện quản lý, sử dụng nguồn tài trợ, đóng góp tự nguyện theo đúng biên bản hoặc văn bản xác nhận giữa đơn vị tiếp nhận và bên tài trợ, đóng góp;</w:t>
            </w:r>
          </w:p>
          <w:p w14:paraId="1372D0A5"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c) Báo cáo kết quả thực hiện gửi cơ quan tài chính cùng cấp hoặc cơ quan quản lý cấp trên (nếu có) để gửi cơ quan tài chính cùng cấp tổng hợp, trình cấp có thẩm quyền bổ sung dự toán và tổng hợp vào ngân sách nhà nước theo quy định của </w:t>
            </w:r>
            <w:hyperlink r:id="rId9" w:tgtFrame="_blank" w:tooltip="Luật Ngân sách nhà nước" w:history="1">
              <w:r w:rsidRPr="002F408D">
                <w:rPr>
                  <w:rFonts w:eastAsia="Times New Roman" w:cs="Times New Roman"/>
                  <w:kern w:val="0"/>
                  <w:sz w:val="26"/>
                  <w:szCs w:val="26"/>
                  <w:u w:val="single"/>
                  <w14:ligatures w14:val="none"/>
                </w:rPr>
                <w:t>Luật Ngân sách nhà nước</w:t>
              </w:r>
            </w:hyperlink>
            <w:r w:rsidRPr="002F408D">
              <w:rPr>
                <w:rFonts w:eastAsia="Times New Roman" w:cs="Times New Roman"/>
                <w:kern w:val="0"/>
                <w:sz w:val="26"/>
                <w:szCs w:val="26"/>
                <w14:ligatures w14:val="none"/>
              </w:rPr>
              <w:t> và quy định của Nghị định này;</w:t>
            </w:r>
          </w:p>
          <w:p w14:paraId="36BB1386"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d) Báo cáo tình hình, thực hiện việc tiếp nhận nguồn tài trợ, đóng góp tự nguyện theo yêu cầu của cơ quan quản lý cấp trên;</w:t>
            </w:r>
          </w:p>
          <w:p w14:paraId="41E8BD64"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 xml:space="preserve">đ) Tổng hợp thu, chi từ nguồn tài trợ, đóng góp tự nguyện vào quyết toán ngân sách nhà nước theo quy định </w:t>
            </w:r>
            <w:r w:rsidRPr="002F408D">
              <w:rPr>
                <w:rFonts w:eastAsia="Times New Roman" w:cs="Times New Roman"/>
                <w:kern w:val="0"/>
                <w:sz w:val="26"/>
                <w:szCs w:val="26"/>
                <w14:ligatures w14:val="none"/>
              </w:rPr>
              <w:lastRenderedPageBreak/>
              <w:t>của </w:t>
            </w:r>
            <w:hyperlink r:id="rId10" w:tgtFrame="_blank" w:tooltip="Luật Ngân sách nhà nước" w:history="1">
              <w:r w:rsidRPr="002F408D">
                <w:rPr>
                  <w:rFonts w:eastAsia="Times New Roman" w:cs="Times New Roman"/>
                  <w:kern w:val="0"/>
                  <w:sz w:val="26"/>
                  <w:szCs w:val="26"/>
                  <w:u w:val="single"/>
                  <w14:ligatures w14:val="none"/>
                </w:rPr>
                <w:t>Luật Ngân sách nhà nước</w:t>
              </w:r>
            </w:hyperlink>
            <w:r w:rsidRPr="002F408D">
              <w:rPr>
                <w:rFonts w:eastAsia="Times New Roman" w:cs="Times New Roman"/>
                <w:kern w:val="0"/>
                <w:sz w:val="26"/>
                <w:szCs w:val="26"/>
                <w14:ligatures w14:val="none"/>
              </w:rPr>
              <w:t> và quy định của Nghị định này.</w:t>
            </w:r>
          </w:p>
          <w:p w14:paraId="18B68AA2"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6. Việc quản lý, sử dụng nguồn tài trợ, đóng góp tự nguyện bằng hiện vật thực hiện theo quy định của pháp luật về quản lý, sử dụng tài sản công và quy định của pháp luật khác có liên quan.</w:t>
            </w:r>
          </w:p>
          <w:p w14:paraId="2DF13282" w14:textId="77777777" w:rsidR="002F408D" w:rsidRPr="002F408D" w:rsidRDefault="002F408D" w:rsidP="002F408D">
            <w:pPr>
              <w:spacing w:after="120"/>
              <w:jc w:val="both"/>
              <w:rPr>
                <w:rFonts w:eastAsia="Times New Roman" w:cs="Times New Roman"/>
                <w:kern w:val="0"/>
                <w:sz w:val="26"/>
                <w:szCs w:val="26"/>
                <w14:ligatures w14:val="none"/>
              </w:rPr>
            </w:pPr>
            <w:r w:rsidRPr="002F408D">
              <w:rPr>
                <w:rFonts w:eastAsia="Times New Roman" w:cs="Times New Roman"/>
                <w:kern w:val="0"/>
                <w:sz w:val="26"/>
                <w:szCs w:val="26"/>
                <w14:ligatures w14:val="none"/>
              </w:rPr>
              <w:t>7. Đơn vị tiếp nhận có trách nhiệm thực hiện công khai thông tin về tình hình tiếp nhận, quản lý và kết quả sử dụng nguồn tài trợ, đóng góp tự nguyện theo quy định của Nghị định này và quy định của pháp luật khác có liên quan.</w:t>
            </w:r>
          </w:p>
          <w:p w14:paraId="019EC723" w14:textId="77777777" w:rsidR="002F408D" w:rsidRPr="00084FC7" w:rsidRDefault="002F408D" w:rsidP="002F408D">
            <w:pPr>
              <w:pStyle w:val="NormalWeb"/>
              <w:spacing w:before="0" w:beforeAutospacing="0" w:after="0" w:afterAutospacing="0"/>
              <w:jc w:val="both"/>
              <w:rPr>
                <w:sz w:val="26"/>
                <w:szCs w:val="26"/>
              </w:rPr>
            </w:pPr>
            <w:r w:rsidRPr="00084FC7">
              <w:rPr>
                <w:b/>
                <w:bCs/>
                <w:sz w:val="26"/>
                <w:szCs w:val="26"/>
              </w:rPr>
              <w:t>Điều 9. Thẩm quyền của Hội đồng nhân dân cấp tỉnh về quyết định chế độ, tiêu chuẩn, định mức chi ngân sách địa phương</w:t>
            </w:r>
          </w:p>
          <w:p w14:paraId="434A3C84" w14:textId="77777777" w:rsidR="002F408D" w:rsidRPr="00084FC7" w:rsidRDefault="002F408D" w:rsidP="002F408D">
            <w:pPr>
              <w:pStyle w:val="NormalWeb"/>
              <w:spacing w:before="0" w:beforeAutospacing="0" w:after="0" w:afterAutospacing="0"/>
              <w:jc w:val="both"/>
              <w:rPr>
                <w:rFonts w:ascii="Arial" w:hAnsi="Arial" w:cs="Arial"/>
              </w:rPr>
            </w:pPr>
            <w:r w:rsidRPr="00084FC7">
              <w:rPr>
                <w:sz w:val="26"/>
                <w:szCs w:val="26"/>
              </w:rPr>
              <w:t>1. Hội đồng nhân dân cấp tỉnh quyết định cụ thể hoặc giao Ủy ban nhân dân cấp tỉnh quyết định các chế độ, tiêu chuẩn, định mức chi ngân sách địa phương theo quy định tại </w:t>
            </w:r>
            <w:r w:rsidRPr="00084FC7">
              <w:rPr>
                <w:rStyle w:val="noi-dung-tham-chieu"/>
                <w:rFonts w:eastAsiaTheme="majorEastAsia"/>
                <w:sz w:val="26"/>
                <w:szCs w:val="26"/>
              </w:rPr>
              <w:t>điểm h khoản 9 Điều 31 của Luật Ngân sách nhà nước</w:t>
            </w:r>
            <w:r w:rsidRPr="00084FC7">
              <w:rPr>
                <w:sz w:val="26"/>
                <w:szCs w:val="26"/>
              </w:rPr>
              <w:t>; Hội đồng nhân dân cấp tỉnh quyết định các chế độ chi ngân sách để thực hiện nhiệm vụ phát triển kinh tế - xã hội, an sinh xã hội, bảo đảm trật tự, an toàn xã hội trên địa bàn theo quy định tại </w:t>
            </w:r>
            <w:r w:rsidRPr="00084FC7">
              <w:rPr>
                <w:rStyle w:val="noi-dung-tham-chieu"/>
                <w:rFonts w:eastAsiaTheme="majorEastAsia"/>
                <w:sz w:val="26"/>
                <w:szCs w:val="26"/>
              </w:rPr>
              <w:t>điểm l khoản 9 Điều 31 của Luật Ngân sách nhà nước</w:t>
            </w:r>
            <w:r w:rsidRPr="00084FC7">
              <w:rPr>
                <w:sz w:val="26"/>
                <w:szCs w:val="26"/>
              </w:rPr>
              <w:t>.</w:t>
            </w:r>
          </w:p>
          <w:p w14:paraId="2CC8C3F0" w14:textId="7D75CB41" w:rsidR="003C3BC1" w:rsidRPr="00084FC7" w:rsidRDefault="002F408D" w:rsidP="00E1048A">
            <w:pPr>
              <w:shd w:val="clear" w:color="auto" w:fill="FFF8E4"/>
              <w:rPr>
                <w:rStyle w:val="Emphasis"/>
                <w:rFonts w:eastAsia="Times New Roman" w:cs="Times New Roman"/>
                <w:i w:val="0"/>
                <w:iCs w:val="0"/>
                <w:kern w:val="0"/>
                <w:sz w:val="21"/>
                <w:szCs w:val="21"/>
                <w14:ligatures w14:val="none"/>
              </w:rPr>
            </w:pPr>
            <w:r w:rsidRPr="00084FC7">
              <w:rPr>
                <w:rFonts w:eastAsia="Times New Roman" w:cs="Times New Roman"/>
                <w:kern w:val="0"/>
                <w:sz w:val="21"/>
                <w:szCs w:val="21"/>
                <w14:ligatures w14:val="none"/>
              </w:rPr>
              <w:t>…</w:t>
            </w:r>
          </w:p>
        </w:tc>
        <w:tc>
          <w:tcPr>
            <w:tcW w:w="2551" w:type="dxa"/>
          </w:tcPr>
          <w:p w14:paraId="2D1193DF" w14:textId="77777777" w:rsidR="003C3BC1" w:rsidRPr="00084FC7" w:rsidRDefault="003C3BC1" w:rsidP="00837EFA">
            <w:pPr>
              <w:jc w:val="both"/>
              <w:rPr>
                <w:rFonts w:cs="Times New Roman"/>
                <w:b/>
                <w:bCs/>
                <w:sz w:val="26"/>
                <w:szCs w:val="26"/>
              </w:rPr>
            </w:pPr>
          </w:p>
        </w:tc>
        <w:tc>
          <w:tcPr>
            <w:tcW w:w="1843" w:type="dxa"/>
          </w:tcPr>
          <w:p w14:paraId="1662A902" w14:textId="77777777" w:rsidR="003C3BC1" w:rsidRPr="00084FC7" w:rsidRDefault="003C3BC1" w:rsidP="00837EFA">
            <w:pPr>
              <w:jc w:val="both"/>
              <w:rPr>
                <w:rFonts w:cs="Times New Roman"/>
                <w:b/>
                <w:bCs/>
                <w:sz w:val="26"/>
                <w:szCs w:val="26"/>
              </w:rPr>
            </w:pPr>
          </w:p>
        </w:tc>
      </w:tr>
      <w:tr w:rsidR="006C3B85" w:rsidRPr="00084FC7" w14:paraId="59B8B075" w14:textId="77777777" w:rsidTr="00B84FC3">
        <w:tc>
          <w:tcPr>
            <w:tcW w:w="743" w:type="dxa"/>
          </w:tcPr>
          <w:p w14:paraId="77D772B8" w14:textId="2B0366F0" w:rsidR="006C3B85" w:rsidRPr="00084FC7" w:rsidRDefault="00E1048A">
            <w:pPr>
              <w:rPr>
                <w:rFonts w:cs="Times New Roman"/>
                <w:sz w:val="26"/>
                <w:szCs w:val="26"/>
              </w:rPr>
            </w:pPr>
            <w:r w:rsidRPr="00084FC7">
              <w:rPr>
                <w:rFonts w:cs="Times New Roman"/>
                <w:sz w:val="26"/>
                <w:szCs w:val="26"/>
              </w:rPr>
              <w:lastRenderedPageBreak/>
              <w:t>5</w:t>
            </w:r>
          </w:p>
        </w:tc>
        <w:tc>
          <w:tcPr>
            <w:tcW w:w="2087" w:type="dxa"/>
          </w:tcPr>
          <w:p w14:paraId="1F59000C" w14:textId="15C96936" w:rsidR="006C3B85" w:rsidRPr="00084FC7" w:rsidRDefault="006C3B85" w:rsidP="00837EFA">
            <w:pPr>
              <w:ind w:hanging="3"/>
              <w:rPr>
                <w:rFonts w:cs="Times New Roman"/>
                <w:sz w:val="26"/>
                <w:szCs w:val="26"/>
              </w:rPr>
            </w:pPr>
            <w:r w:rsidRPr="00084FC7">
              <w:rPr>
                <w:rFonts w:cs="Times New Roman"/>
                <w:sz w:val="26"/>
                <w:szCs w:val="26"/>
              </w:rPr>
              <w:t>C</w:t>
            </w:r>
            <w:r w:rsidRPr="00084FC7">
              <w:t>hính sách 1</w:t>
            </w:r>
          </w:p>
        </w:tc>
        <w:tc>
          <w:tcPr>
            <w:tcW w:w="6096" w:type="dxa"/>
          </w:tcPr>
          <w:p w14:paraId="705685EF" w14:textId="37F2A788" w:rsidR="006C3B85" w:rsidRPr="00084FC7" w:rsidRDefault="006C3B85" w:rsidP="002F408D">
            <w:pPr>
              <w:spacing w:after="120"/>
              <w:jc w:val="both"/>
              <w:rPr>
                <w:rStyle w:val="Emphasis"/>
                <w:rFonts w:cs="Times New Roman"/>
                <w:b/>
                <w:bCs/>
                <w:i w:val="0"/>
                <w:iCs w:val="0"/>
                <w:sz w:val="26"/>
                <w:szCs w:val="26"/>
              </w:rPr>
            </w:pPr>
            <w:r w:rsidRPr="00084FC7">
              <w:rPr>
                <w:rStyle w:val="Emphasis"/>
                <w:rFonts w:cs="Times New Roman"/>
                <w:b/>
                <w:bCs/>
                <w:i w:val="0"/>
                <w:iCs w:val="0"/>
                <w:sz w:val="26"/>
                <w:szCs w:val="26"/>
              </w:rPr>
              <w:t>Nghị định 68</w:t>
            </w:r>
            <w:r w:rsidRPr="00084FC7">
              <w:rPr>
                <w:rFonts w:cs="Times New Roman"/>
                <w:b/>
                <w:bCs/>
                <w:sz w:val="26"/>
                <w:szCs w:val="26"/>
              </w:rPr>
              <w:t>/2026/NĐ-CP</w:t>
            </w:r>
            <w:r w:rsidRPr="00084FC7">
              <w:rPr>
                <w:rFonts w:cs="Times New Roman"/>
                <w:b/>
                <w:bCs/>
                <w:i/>
                <w:iCs/>
                <w:sz w:val="26"/>
                <w:szCs w:val="26"/>
              </w:rPr>
              <w:t xml:space="preserve"> </w:t>
            </w:r>
            <w:r w:rsidRPr="00084FC7">
              <w:rPr>
                <w:rStyle w:val="Emphasis"/>
                <w:rFonts w:cs="Times New Roman"/>
                <w:b/>
                <w:bCs/>
                <w:i w:val="0"/>
                <w:iCs w:val="0"/>
                <w:sz w:val="26"/>
                <w:szCs w:val="26"/>
              </w:rPr>
              <w:t>quy định về chính sách thuế và quản lý thuế đối với hộ kinh doanh, cá nhân kinh doanh</w:t>
            </w:r>
          </w:p>
          <w:p w14:paraId="247A0719" w14:textId="7425FC8C" w:rsidR="006C3B85" w:rsidRPr="00084FC7" w:rsidRDefault="006C3B85" w:rsidP="002F408D">
            <w:pPr>
              <w:spacing w:after="120"/>
              <w:jc w:val="both"/>
              <w:rPr>
                <w:rFonts w:cs="Times New Roman"/>
                <w:b/>
                <w:bCs/>
                <w:sz w:val="26"/>
                <w:szCs w:val="26"/>
              </w:rPr>
            </w:pPr>
            <w:r w:rsidRPr="00084FC7">
              <w:rPr>
                <w:rFonts w:cs="Times New Roman"/>
                <w:b/>
                <w:bCs/>
                <w:sz w:val="26"/>
                <w:szCs w:val="26"/>
              </w:rPr>
              <w:t>Điều 15. Trách nhiệm của Ủy ban nhân dân các cấp</w:t>
            </w:r>
          </w:p>
          <w:p w14:paraId="21F80C1B" w14:textId="77777777" w:rsidR="006C3B85" w:rsidRPr="00084FC7" w:rsidRDefault="006C3B85" w:rsidP="002F408D">
            <w:pPr>
              <w:spacing w:after="120"/>
              <w:jc w:val="both"/>
              <w:rPr>
                <w:rFonts w:cs="Times New Roman"/>
                <w:sz w:val="26"/>
                <w:szCs w:val="26"/>
              </w:rPr>
            </w:pPr>
            <w:r w:rsidRPr="00084FC7">
              <w:rPr>
                <w:rFonts w:cs="Times New Roman"/>
                <w:sz w:val="26"/>
                <w:szCs w:val="26"/>
              </w:rPr>
              <w:lastRenderedPageBreak/>
              <w:t>… 2. Trách nhiệm của Ủy ban nhân dân cấp xã</w:t>
            </w:r>
          </w:p>
          <w:p w14:paraId="346381EF" w14:textId="3E1C7058" w:rsidR="006C3B85" w:rsidRPr="00084FC7" w:rsidRDefault="006C3B85" w:rsidP="002F408D">
            <w:pPr>
              <w:spacing w:after="120"/>
              <w:jc w:val="both"/>
              <w:rPr>
                <w:rFonts w:cs="Times New Roman"/>
                <w:b/>
                <w:bCs/>
                <w:sz w:val="26"/>
                <w:szCs w:val="26"/>
              </w:rPr>
            </w:pPr>
            <w:r w:rsidRPr="00084FC7">
              <w:rPr>
                <w:rFonts w:cs="Times New Roman"/>
                <w:sz w:val="26"/>
                <w:szCs w:val="26"/>
              </w:rPr>
              <w:t>… b) Phối hợp với cơ quan thuế trong việc tổ chức tuyên truyền, phổ biến chính sách pháp luật về thuế đến người dân, hộ kinh doanh và cá nhân kinh doanh…</w:t>
            </w:r>
          </w:p>
        </w:tc>
        <w:tc>
          <w:tcPr>
            <w:tcW w:w="2551" w:type="dxa"/>
          </w:tcPr>
          <w:p w14:paraId="687C82CA" w14:textId="77777777" w:rsidR="006C3B85" w:rsidRPr="00084FC7" w:rsidRDefault="006C3B85" w:rsidP="00837EFA">
            <w:pPr>
              <w:jc w:val="both"/>
              <w:rPr>
                <w:rFonts w:cs="Times New Roman"/>
                <w:b/>
                <w:bCs/>
                <w:sz w:val="26"/>
                <w:szCs w:val="26"/>
              </w:rPr>
            </w:pPr>
          </w:p>
        </w:tc>
        <w:tc>
          <w:tcPr>
            <w:tcW w:w="1843" w:type="dxa"/>
          </w:tcPr>
          <w:p w14:paraId="0BB27ED7" w14:textId="77777777" w:rsidR="006C3B85" w:rsidRPr="00084FC7" w:rsidRDefault="006C3B85" w:rsidP="00837EFA">
            <w:pPr>
              <w:jc w:val="both"/>
              <w:rPr>
                <w:rFonts w:cs="Times New Roman"/>
                <w:b/>
                <w:bCs/>
                <w:sz w:val="26"/>
                <w:szCs w:val="26"/>
              </w:rPr>
            </w:pPr>
          </w:p>
        </w:tc>
      </w:tr>
      <w:tr w:rsidR="00084FC7" w:rsidRPr="00084FC7" w14:paraId="4A7CAD39" w14:textId="0A786F9E" w:rsidTr="00B84FC3">
        <w:tc>
          <w:tcPr>
            <w:tcW w:w="743" w:type="dxa"/>
          </w:tcPr>
          <w:p w14:paraId="514CCD42" w14:textId="3C90D570" w:rsidR="00D61F65" w:rsidRPr="00084FC7" w:rsidRDefault="00E1048A">
            <w:pPr>
              <w:rPr>
                <w:rFonts w:cs="Times New Roman"/>
                <w:sz w:val="26"/>
                <w:szCs w:val="26"/>
              </w:rPr>
            </w:pPr>
            <w:r w:rsidRPr="00084FC7">
              <w:rPr>
                <w:rFonts w:cs="Times New Roman"/>
                <w:sz w:val="26"/>
                <w:szCs w:val="26"/>
              </w:rPr>
              <w:t>6</w:t>
            </w:r>
          </w:p>
        </w:tc>
        <w:tc>
          <w:tcPr>
            <w:tcW w:w="2087" w:type="dxa"/>
          </w:tcPr>
          <w:p w14:paraId="50534861" w14:textId="27746BA6" w:rsidR="00D61F65" w:rsidRPr="00084FC7" w:rsidRDefault="00594214" w:rsidP="00837EFA">
            <w:pPr>
              <w:ind w:hanging="3"/>
              <w:rPr>
                <w:rFonts w:cs="Times New Roman"/>
                <w:sz w:val="26"/>
                <w:szCs w:val="26"/>
              </w:rPr>
            </w:pPr>
            <w:r>
              <w:rPr>
                <w:sz w:val="26"/>
                <w:szCs w:val="26"/>
              </w:rPr>
              <w:t xml:space="preserve">Điều </w:t>
            </w:r>
            <w:r>
              <w:rPr>
                <w:sz w:val="26"/>
                <w:szCs w:val="26"/>
              </w:rPr>
              <w:t>43</w:t>
            </w:r>
            <w:r>
              <w:rPr>
                <w:sz w:val="26"/>
                <w:szCs w:val="26"/>
              </w:rPr>
              <w:t xml:space="preserve"> Dự thảo Luật</w:t>
            </w:r>
          </w:p>
        </w:tc>
        <w:tc>
          <w:tcPr>
            <w:tcW w:w="6096" w:type="dxa"/>
          </w:tcPr>
          <w:p w14:paraId="741DB7BA" w14:textId="77777777" w:rsidR="00336459" w:rsidRPr="00084FC7" w:rsidRDefault="00336459" w:rsidP="00837EFA">
            <w:pPr>
              <w:jc w:val="both"/>
              <w:rPr>
                <w:rFonts w:cs="Times New Roman"/>
                <w:b/>
                <w:bCs/>
                <w:sz w:val="26"/>
                <w:szCs w:val="26"/>
              </w:rPr>
            </w:pPr>
            <w:r w:rsidRPr="00084FC7">
              <w:rPr>
                <w:rFonts w:cs="Times New Roman"/>
                <w:b/>
                <w:bCs/>
                <w:sz w:val="26"/>
                <w:szCs w:val="26"/>
              </w:rPr>
              <w:t>Nghị định 233/2025/NĐ-CP quy định cơ chế tài chính về bảo hiểm xã hội, bảo hiểm thất nghiệp, bảo hiểm y tế; chi tổ chức và hoạt động bảo hiểm xã hội, bảo hiểm thất nghiệp, bảo hiểm y tế</w:t>
            </w:r>
          </w:p>
          <w:p w14:paraId="7FE0AB77" w14:textId="3CE9E5B2" w:rsidR="00D61F65" w:rsidRPr="00084FC7" w:rsidRDefault="00D61F65" w:rsidP="00837EFA">
            <w:pPr>
              <w:jc w:val="both"/>
              <w:rPr>
                <w:rFonts w:cs="Times New Roman"/>
                <w:sz w:val="26"/>
                <w:szCs w:val="26"/>
              </w:rPr>
            </w:pPr>
            <w:r w:rsidRPr="00084FC7">
              <w:rPr>
                <w:rFonts w:cs="Times New Roman"/>
                <w:b/>
                <w:bCs/>
                <w:sz w:val="26"/>
                <w:szCs w:val="26"/>
              </w:rPr>
              <w:t>Điều 16. Chi tuyên truyền, phổ biến, giải đáp, tư vấn chính sách, pháp luật về bảo hiểm xã hội, bảo hiểm thất nghiệp, bảo hiểm y tế; tập huấn, bồi dưỡng chuyên môn, nghiệp vụ về bảo hiểm xã hội, bảo hiểm thất nghiệp, bảo hiểm y tế</w:t>
            </w:r>
          </w:p>
          <w:p w14:paraId="691EE8E4" w14:textId="77777777" w:rsidR="00D61F65" w:rsidRPr="00084FC7" w:rsidRDefault="00D61F65" w:rsidP="00837EFA">
            <w:pPr>
              <w:jc w:val="both"/>
              <w:rPr>
                <w:rFonts w:cs="Times New Roman"/>
                <w:sz w:val="26"/>
                <w:szCs w:val="26"/>
              </w:rPr>
            </w:pPr>
            <w:r w:rsidRPr="00084FC7">
              <w:rPr>
                <w:rFonts w:cs="Times New Roman"/>
                <w:sz w:val="26"/>
                <w:szCs w:val="26"/>
              </w:rPr>
              <w:t>1. Đối với chi tuyên truyền, phổ biến, chính sách, pháp luật về bảo hiểm xã hội, bảo hiểm thất nghiệp, bảo hiểm y tế, nội dung và mức chi thực hiện theo quy định của pháp luật về quản lý, sử dụng và quyết toán kinh phí bảo đảm cho công tác phổ biến, giáo dục pháp luật và tuân thủ quy định của pháp luật về đấu thầu, pháp luật có liên quan.</w:t>
            </w:r>
          </w:p>
          <w:p w14:paraId="61D96BFC" w14:textId="77777777" w:rsidR="00D61F65" w:rsidRPr="00084FC7" w:rsidRDefault="00D61F65" w:rsidP="00837EFA">
            <w:pPr>
              <w:jc w:val="both"/>
              <w:rPr>
                <w:rFonts w:cs="Times New Roman"/>
                <w:sz w:val="26"/>
                <w:szCs w:val="26"/>
              </w:rPr>
            </w:pPr>
            <w:r w:rsidRPr="00084FC7">
              <w:rPr>
                <w:rFonts w:cs="Times New Roman"/>
                <w:sz w:val="26"/>
                <w:szCs w:val="26"/>
              </w:rPr>
              <w:t>a) Trường hợp cơ quan bảo hiểm xã hội phối hợp với cơ quan, tổ chức liên quan thực hiện nhiệm vụ tuyên truyền, phát triển bảo hiểm xã hội, bảo hiểm thất nghiệp, bảo hiểm y tế theo phương thức ký hợp đồng thực hiện công việc chuyên môn thì phải thỏa thuận mức chi, yêu cầu về khối lượng công việc, nội dung công việc và thời gian thực hiện.</w:t>
            </w:r>
          </w:p>
          <w:p w14:paraId="6D1097BB" w14:textId="77777777" w:rsidR="00D61F65" w:rsidRPr="00084FC7" w:rsidRDefault="00D61F65" w:rsidP="00837EFA">
            <w:pPr>
              <w:jc w:val="both"/>
              <w:rPr>
                <w:rFonts w:cs="Times New Roman"/>
                <w:sz w:val="26"/>
                <w:szCs w:val="26"/>
              </w:rPr>
            </w:pPr>
            <w:r w:rsidRPr="00084FC7">
              <w:rPr>
                <w:rFonts w:cs="Times New Roman"/>
                <w:sz w:val="26"/>
                <w:szCs w:val="26"/>
              </w:rPr>
              <w:t xml:space="preserve">b) Đối với tuyên truyền lưu động, triển lãm chuyên đề chính sách, pháp luật về bảo hiểm xã hội, bảo hiểm thất nghiệp, bảo hiểm y tế, gồm: Chi làm thêm giờ; hỗ trợ </w:t>
            </w:r>
            <w:r w:rsidRPr="00084FC7">
              <w:rPr>
                <w:rFonts w:cs="Times New Roman"/>
                <w:sz w:val="26"/>
                <w:szCs w:val="26"/>
              </w:rPr>
              <w:lastRenderedPageBreak/>
              <w:t>xăng xe tham gia diễu hành theo mức khoán tự túc phương tiện đi công tác; chi thuê địa điểm, phương tiện, thiết bị, in ấn, trang trí, đồng phục, nước uống, vật tư văn phòng, thuê người dẫn chương trình (nếu có) theo hóa đơn, chứng từ thực tế hợp pháp.</w:t>
            </w:r>
          </w:p>
          <w:p w14:paraId="6F9DD52C" w14:textId="77777777" w:rsidR="00D61F65" w:rsidRPr="00084FC7" w:rsidRDefault="00D61F65" w:rsidP="00837EFA">
            <w:pPr>
              <w:jc w:val="both"/>
              <w:rPr>
                <w:rFonts w:cs="Times New Roman"/>
                <w:sz w:val="26"/>
                <w:szCs w:val="26"/>
              </w:rPr>
            </w:pPr>
            <w:r w:rsidRPr="00084FC7">
              <w:rPr>
                <w:rFonts w:cs="Times New Roman"/>
                <w:sz w:val="26"/>
                <w:szCs w:val="26"/>
              </w:rPr>
              <w:t>… 6. Các nội dung chi khác liên quan đến tuyên truyền, phổ biến, giải đáp, tư vấn chính sách, pháp luật về bảo hiểm xã hội, bảo hiểm thất nghiệp, bảo hiểm y tế; tập huấn, bồi dưỡng chuyên môn, nghiệp vụ về bảo hiểm xã hội, bảo hiểm thất nghiệp, bảo hiểm y tế được thực hiện theo quy định hiện hành đối với cơ quan hành chính nhà nước và đơn vị sự nghiệp công lập.</w:t>
            </w:r>
          </w:p>
          <w:p w14:paraId="733A7F26" w14:textId="77777777" w:rsidR="00D61F65" w:rsidRPr="00084FC7" w:rsidRDefault="00D61F65" w:rsidP="00837EFA">
            <w:pPr>
              <w:jc w:val="both"/>
              <w:rPr>
                <w:rFonts w:cs="Times New Roman"/>
                <w:sz w:val="26"/>
                <w:szCs w:val="26"/>
              </w:rPr>
            </w:pPr>
            <w:r w:rsidRPr="00084FC7">
              <w:rPr>
                <w:rFonts w:cs="Times New Roman"/>
                <w:b/>
                <w:bCs/>
                <w:sz w:val="26"/>
                <w:szCs w:val="26"/>
              </w:rPr>
              <w:t>Điều 22. Chuyển nguồn chi tổ chức và hoạt động</w:t>
            </w:r>
          </w:p>
          <w:p w14:paraId="262CB936" w14:textId="77777777" w:rsidR="00D61F65" w:rsidRPr="00084FC7" w:rsidRDefault="00D61F65" w:rsidP="00837EFA">
            <w:pPr>
              <w:jc w:val="both"/>
              <w:rPr>
                <w:rFonts w:cs="Times New Roman"/>
                <w:sz w:val="26"/>
                <w:szCs w:val="26"/>
              </w:rPr>
            </w:pPr>
            <w:r w:rsidRPr="00084FC7">
              <w:rPr>
                <w:rFonts w:cs="Times New Roman"/>
                <w:sz w:val="26"/>
                <w:szCs w:val="26"/>
              </w:rPr>
              <w:t>1. Các khoản dự toán chi tổ chức và hoạt động bảo hiểm xã hội, bảo hiểm thất nghiệp, bảo hiểm y tế được cấp có thẩm quyền giao, đến cuối năm chưa thực hiện hoặc chưa được sử dụng hết, trừ trường hợp đã hết nhiệm vụ chi, được chuyển nguồn sang năm sau để tiếp tục sử dụng gồm:</w:t>
            </w:r>
          </w:p>
          <w:p w14:paraId="260C8CA7" w14:textId="325BBB9B" w:rsidR="00D61F65" w:rsidRPr="00084FC7" w:rsidRDefault="00D61F65" w:rsidP="00837EFA">
            <w:pPr>
              <w:jc w:val="both"/>
              <w:rPr>
                <w:rFonts w:cs="Times New Roman"/>
                <w:sz w:val="26"/>
                <w:szCs w:val="26"/>
              </w:rPr>
            </w:pPr>
            <w:r w:rsidRPr="00084FC7">
              <w:rPr>
                <w:rFonts w:cs="Times New Roman"/>
                <w:sz w:val="26"/>
                <w:szCs w:val="26"/>
              </w:rPr>
              <w:t>a) Chi mua sắm trang thiết bị; nâng cấp, cải tạo, mở rộng, sửa chữa trụ sở; chi tuyên truyền, phổ biến chính sách, pháp luật về bảo hiểm xã hội, bảo hiểm thất nghiệp, bảo hiểm y tế đã đầy đủ hồ sơ, đã ký hợp đồng hoặc đã hoàn thành đấu thầu theo quy định pháp luật về đấu thầu trước ngày 31 tháng 12 năm thực hiện dự toán…</w:t>
            </w:r>
          </w:p>
        </w:tc>
        <w:tc>
          <w:tcPr>
            <w:tcW w:w="2551" w:type="dxa"/>
          </w:tcPr>
          <w:p w14:paraId="04B6DC2D" w14:textId="77777777" w:rsidR="00D61F65" w:rsidRPr="00084FC7" w:rsidRDefault="00D61F65" w:rsidP="00837EFA">
            <w:pPr>
              <w:jc w:val="both"/>
              <w:rPr>
                <w:rFonts w:cs="Times New Roman"/>
                <w:b/>
                <w:bCs/>
                <w:sz w:val="26"/>
                <w:szCs w:val="26"/>
              </w:rPr>
            </w:pPr>
          </w:p>
        </w:tc>
        <w:tc>
          <w:tcPr>
            <w:tcW w:w="1843" w:type="dxa"/>
          </w:tcPr>
          <w:p w14:paraId="495EB719" w14:textId="77777777" w:rsidR="00D61F65" w:rsidRPr="00084FC7" w:rsidRDefault="00D61F65" w:rsidP="00837EFA">
            <w:pPr>
              <w:jc w:val="both"/>
              <w:rPr>
                <w:rFonts w:cs="Times New Roman"/>
                <w:b/>
                <w:bCs/>
                <w:sz w:val="26"/>
                <w:szCs w:val="26"/>
              </w:rPr>
            </w:pPr>
          </w:p>
        </w:tc>
      </w:tr>
      <w:tr w:rsidR="004D0B52" w:rsidRPr="00084FC7" w14:paraId="2E052AFC" w14:textId="77777777" w:rsidTr="00B84FC3">
        <w:tc>
          <w:tcPr>
            <w:tcW w:w="743" w:type="dxa"/>
          </w:tcPr>
          <w:p w14:paraId="2D82B50F" w14:textId="1B58F1C5" w:rsidR="004D0B52" w:rsidRPr="00084FC7" w:rsidRDefault="00E1048A">
            <w:pPr>
              <w:rPr>
                <w:rFonts w:cs="Times New Roman"/>
                <w:sz w:val="26"/>
                <w:szCs w:val="26"/>
              </w:rPr>
            </w:pPr>
            <w:r w:rsidRPr="00084FC7">
              <w:rPr>
                <w:rFonts w:cs="Times New Roman"/>
                <w:sz w:val="26"/>
                <w:szCs w:val="26"/>
              </w:rPr>
              <w:t>7</w:t>
            </w:r>
          </w:p>
        </w:tc>
        <w:tc>
          <w:tcPr>
            <w:tcW w:w="2087" w:type="dxa"/>
          </w:tcPr>
          <w:p w14:paraId="0A68DA4B" w14:textId="301D5CFC" w:rsidR="004D0B52" w:rsidRPr="00084FC7" w:rsidRDefault="00594214" w:rsidP="00837EFA">
            <w:pPr>
              <w:ind w:hanging="3"/>
              <w:rPr>
                <w:rFonts w:cs="Times New Roman"/>
                <w:sz w:val="26"/>
                <w:szCs w:val="26"/>
              </w:rPr>
            </w:pPr>
            <w:r>
              <w:rPr>
                <w:sz w:val="26"/>
                <w:szCs w:val="26"/>
              </w:rPr>
              <w:t xml:space="preserve">Điều </w:t>
            </w:r>
            <w:r>
              <w:rPr>
                <w:sz w:val="26"/>
                <w:szCs w:val="26"/>
              </w:rPr>
              <w:t>45</w:t>
            </w:r>
            <w:r>
              <w:rPr>
                <w:sz w:val="26"/>
                <w:szCs w:val="26"/>
              </w:rPr>
              <w:t xml:space="preserve"> Dự thảo Luật</w:t>
            </w:r>
          </w:p>
        </w:tc>
        <w:tc>
          <w:tcPr>
            <w:tcW w:w="6096" w:type="dxa"/>
          </w:tcPr>
          <w:p w14:paraId="62228006" w14:textId="77777777" w:rsidR="004D0B52" w:rsidRPr="00084FC7" w:rsidRDefault="004D0B52" w:rsidP="00620B5B">
            <w:pPr>
              <w:jc w:val="both"/>
              <w:rPr>
                <w:rStyle w:val="Emphasis"/>
                <w:rFonts w:cs="Times New Roman"/>
                <w:b/>
                <w:bCs/>
                <w:i w:val="0"/>
                <w:iCs w:val="0"/>
                <w:sz w:val="26"/>
                <w:szCs w:val="26"/>
              </w:rPr>
            </w:pPr>
            <w:r w:rsidRPr="00084FC7">
              <w:rPr>
                <w:rFonts w:cs="Times New Roman"/>
                <w:b/>
                <w:bCs/>
                <w:sz w:val="26"/>
                <w:szCs w:val="26"/>
              </w:rPr>
              <w:t>Nghị định 90/2026/NĐ-CP</w:t>
            </w:r>
            <w:r w:rsidRPr="00084FC7">
              <w:rPr>
                <w:rFonts w:cs="Times New Roman"/>
                <w:b/>
                <w:bCs/>
                <w:i/>
                <w:iCs/>
                <w:sz w:val="26"/>
                <w:szCs w:val="26"/>
              </w:rPr>
              <w:t xml:space="preserve"> </w:t>
            </w:r>
            <w:r w:rsidRPr="00084FC7">
              <w:rPr>
                <w:rStyle w:val="Emphasis"/>
                <w:rFonts w:cs="Times New Roman"/>
                <w:b/>
                <w:bCs/>
                <w:i w:val="0"/>
                <w:iCs w:val="0"/>
                <w:sz w:val="26"/>
                <w:szCs w:val="26"/>
              </w:rPr>
              <w:t>quy định xử phạt vi phạm hành chính trong lĩnh vực y tế</w:t>
            </w:r>
          </w:p>
          <w:p w14:paraId="076F4E4E" w14:textId="77777777" w:rsidR="004D0B52" w:rsidRPr="00084FC7" w:rsidRDefault="004D0B52" w:rsidP="00620B5B">
            <w:pPr>
              <w:pStyle w:val="NormalWeb"/>
              <w:spacing w:before="0" w:beforeAutospacing="0" w:after="0" w:afterAutospacing="0"/>
              <w:jc w:val="both"/>
              <w:rPr>
                <w:sz w:val="26"/>
                <w:szCs w:val="26"/>
              </w:rPr>
            </w:pPr>
            <w:r w:rsidRPr="00084FC7">
              <w:rPr>
                <w:b/>
                <w:bCs/>
                <w:sz w:val="26"/>
                <w:szCs w:val="26"/>
              </w:rPr>
              <w:t>Điều 18. Vi phạm quy định về thông tin, giáo dục, truyền thông trong phòng, chống HIV/AIDS</w:t>
            </w:r>
          </w:p>
          <w:p w14:paraId="541BB82A" w14:textId="77777777" w:rsidR="004D0B52" w:rsidRPr="00084FC7" w:rsidRDefault="004D0B52" w:rsidP="00620B5B">
            <w:pPr>
              <w:pStyle w:val="NormalWeb"/>
              <w:spacing w:before="0" w:beforeAutospacing="0" w:after="0" w:afterAutospacing="0"/>
              <w:jc w:val="both"/>
              <w:rPr>
                <w:sz w:val="26"/>
                <w:szCs w:val="26"/>
              </w:rPr>
            </w:pPr>
            <w:r w:rsidRPr="00084FC7">
              <w:rPr>
                <w:sz w:val="26"/>
                <w:szCs w:val="26"/>
              </w:rPr>
              <w:t xml:space="preserve">1. Cảnh cáo hoặc phạt tiền đối với hành vi không tổ chức tuyên truyền, giáo dục các biện pháp phòng, chống </w:t>
            </w:r>
            <w:r w:rsidRPr="00084FC7">
              <w:rPr>
                <w:sz w:val="26"/>
                <w:szCs w:val="26"/>
              </w:rPr>
              <w:lastRenderedPageBreak/>
              <w:t>HIV/AIDS theo yêu cầu của cơ quan có thẩm quyền theo một trong các mức sau đây:</w:t>
            </w:r>
          </w:p>
          <w:p w14:paraId="4674F514" w14:textId="77777777" w:rsidR="004D0B52" w:rsidRPr="00084FC7" w:rsidRDefault="004D0B52" w:rsidP="00620B5B">
            <w:pPr>
              <w:pStyle w:val="NormalWeb"/>
              <w:spacing w:before="0" w:beforeAutospacing="0" w:after="0" w:afterAutospacing="0"/>
              <w:jc w:val="both"/>
              <w:rPr>
                <w:sz w:val="26"/>
                <w:szCs w:val="26"/>
              </w:rPr>
            </w:pPr>
            <w:r w:rsidRPr="00084FC7">
              <w:rPr>
                <w:sz w:val="26"/>
                <w:szCs w:val="26"/>
              </w:rPr>
              <w:t>a) Cảnh cáo đối với cơ sở có sử dụng lao động dưới 50 người;</w:t>
            </w:r>
          </w:p>
          <w:p w14:paraId="67C132FD" w14:textId="77777777" w:rsidR="004E7552" w:rsidRPr="00084FC7" w:rsidRDefault="004D0B52" w:rsidP="00620B5B">
            <w:pPr>
              <w:pStyle w:val="NormalWeb"/>
              <w:spacing w:before="0" w:beforeAutospacing="0" w:after="0" w:afterAutospacing="0"/>
              <w:jc w:val="both"/>
              <w:rPr>
                <w:sz w:val="26"/>
                <w:szCs w:val="26"/>
              </w:rPr>
            </w:pPr>
            <w:r w:rsidRPr="00084FC7">
              <w:rPr>
                <w:sz w:val="26"/>
                <w:szCs w:val="26"/>
              </w:rPr>
              <w:t>b) Phạt tiền từ 1.000.000 đồng đến 2.000.000 đồng đối với cơ sở có sử dụng lao động từ 50 người đến dưới 100 người;</w:t>
            </w:r>
          </w:p>
          <w:p w14:paraId="60CD05AA" w14:textId="0E8A3934" w:rsidR="004D0B52" w:rsidRPr="00084FC7" w:rsidRDefault="004D0B52" w:rsidP="00620B5B">
            <w:pPr>
              <w:pStyle w:val="NormalWeb"/>
              <w:spacing w:before="0" w:beforeAutospacing="0" w:after="0" w:afterAutospacing="0"/>
              <w:jc w:val="both"/>
              <w:rPr>
                <w:sz w:val="26"/>
                <w:szCs w:val="26"/>
              </w:rPr>
            </w:pPr>
            <w:r w:rsidRPr="00084FC7">
              <w:rPr>
                <w:sz w:val="26"/>
                <w:szCs w:val="26"/>
              </w:rPr>
              <w:t>…</w:t>
            </w:r>
          </w:p>
          <w:p w14:paraId="26FA2110" w14:textId="77777777" w:rsidR="004D0B52" w:rsidRPr="00084FC7" w:rsidRDefault="004D0B52" w:rsidP="00620B5B">
            <w:pPr>
              <w:pStyle w:val="NormalWeb"/>
              <w:spacing w:before="0" w:beforeAutospacing="0" w:after="0" w:afterAutospacing="0"/>
              <w:jc w:val="both"/>
              <w:rPr>
                <w:sz w:val="26"/>
                <w:szCs w:val="26"/>
              </w:rPr>
            </w:pPr>
            <w:r w:rsidRPr="00084FC7">
              <w:rPr>
                <w:sz w:val="26"/>
                <w:szCs w:val="26"/>
              </w:rPr>
              <w:t>5. Biện pháp khắc phục hậu quả:</w:t>
            </w:r>
          </w:p>
          <w:p w14:paraId="64D31B9B" w14:textId="77777777" w:rsidR="004D0B52" w:rsidRPr="00084FC7" w:rsidRDefault="004D0B52" w:rsidP="00620B5B">
            <w:pPr>
              <w:pStyle w:val="NormalWeb"/>
              <w:spacing w:before="0" w:beforeAutospacing="0" w:after="0" w:afterAutospacing="0"/>
              <w:jc w:val="both"/>
              <w:rPr>
                <w:sz w:val="26"/>
                <w:szCs w:val="26"/>
              </w:rPr>
            </w:pPr>
            <w:r w:rsidRPr="00084FC7">
              <w:rPr>
                <w:sz w:val="26"/>
                <w:szCs w:val="26"/>
              </w:rPr>
              <w:t>a) Buộc cải chính thông tin sai sự thật trên phương tiện thông tin đại chúng trên địa bàn đã đưa tin trước đó liên tục trong 03 ngày theo quy định của pháp luật đối với hành vi quy định tại điểm a khoản 2 Điều này;</w:t>
            </w:r>
          </w:p>
          <w:p w14:paraId="7FC30D35" w14:textId="54A93AA2" w:rsidR="004D0B52" w:rsidRPr="00084FC7" w:rsidRDefault="00620B5B" w:rsidP="004D0B52">
            <w:pPr>
              <w:pStyle w:val="NormalWeb"/>
              <w:spacing w:before="0" w:beforeAutospacing="0" w:after="0" w:afterAutospacing="0"/>
              <w:rPr>
                <w:sz w:val="26"/>
                <w:szCs w:val="26"/>
              </w:rPr>
            </w:pPr>
            <w:r w:rsidRPr="00084FC7">
              <w:rPr>
                <w:sz w:val="26"/>
                <w:szCs w:val="26"/>
              </w:rPr>
              <w:t>..</w:t>
            </w:r>
            <w:r w:rsidR="004D0B52" w:rsidRPr="00084FC7">
              <w:rPr>
                <w:sz w:val="26"/>
                <w:szCs w:val="26"/>
              </w:rPr>
              <w:t>.</w:t>
            </w:r>
          </w:p>
          <w:p w14:paraId="557D1FBF" w14:textId="77777777" w:rsidR="00620B5B" w:rsidRPr="00084FC7" w:rsidRDefault="00620B5B" w:rsidP="00620B5B">
            <w:pPr>
              <w:pStyle w:val="NormalWeb"/>
              <w:spacing w:before="0" w:beforeAutospacing="0" w:after="0" w:afterAutospacing="0"/>
              <w:jc w:val="both"/>
              <w:rPr>
                <w:sz w:val="26"/>
                <w:szCs w:val="26"/>
              </w:rPr>
            </w:pPr>
            <w:r w:rsidRPr="00084FC7">
              <w:rPr>
                <w:b/>
                <w:bCs/>
                <w:sz w:val="26"/>
                <w:szCs w:val="26"/>
              </w:rPr>
              <w:t>Điều 96. Vi phạm quy định về tuyên truyền, phổ biến thông tin, tư vấn về dân số, sức khỏe sinh sản, kế hoạch hoá gia đình</w:t>
            </w:r>
          </w:p>
          <w:p w14:paraId="3C37C91D" w14:textId="77777777" w:rsidR="00620B5B" w:rsidRPr="00084FC7" w:rsidRDefault="00620B5B" w:rsidP="00620B5B">
            <w:pPr>
              <w:pStyle w:val="NormalWeb"/>
              <w:spacing w:before="0" w:beforeAutospacing="0" w:after="0" w:afterAutospacing="0"/>
              <w:jc w:val="both"/>
              <w:rPr>
                <w:sz w:val="26"/>
                <w:szCs w:val="26"/>
              </w:rPr>
            </w:pPr>
            <w:r w:rsidRPr="00084FC7">
              <w:rPr>
                <w:sz w:val="26"/>
                <w:szCs w:val="26"/>
              </w:rPr>
              <w:t>1. Phạt tiền từ 200.000 đồng đến 500.000 đồng đối với hành vi cản trở việc vận động, tuyên truyền, phổ biến thông tin, tư vấn về dân số, sức khỏe sinh sản, kế hoạch hoá gia đình.</w:t>
            </w:r>
          </w:p>
          <w:p w14:paraId="432B3880" w14:textId="77777777" w:rsidR="00620B5B" w:rsidRPr="00084FC7" w:rsidRDefault="00620B5B" w:rsidP="00620B5B">
            <w:pPr>
              <w:pStyle w:val="NormalWeb"/>
              <w:spacing w:before="0" w:beforeAutospacing="0" w:after="0" w:afterAutospacing="0"/>
              <w:jc w:val="both"/>
              <w:rPr>
                <w:sz w:val="26"/>
                <w:szCs w:val="26"/>
              </w:rPr>
            </w:pPr>
            <w:r w:rsidRPr="00084FC7">
              <w:rPr>
                <w:sz w:val="26"/>
                <w:szCs w:val="26"/>
              </w:rPr>
              <w:t>2. Phạt tiền từ 3.000.000 đồng đến 5.000.000 đồng đối với một trong các hành vi sau đây:</w:t>
            </w:r>
          </w:p>
          <w:p w14:paraId="6C234D9B" w14:textId="77777777" w:rsidR="00620B5B" w:rsidRPr="00084FC7" w:rsidRDefault="00620B5B" w:rsidP="00620B5B">
            <w:pPr>
              <w:pStyle w:val="NormalWeb"/>
              <w:spacing w:before="0" w:beforeAutospacing="0" w:after="0" w:afterAutospacing="0"/>
              <w:jc w:val="both"/>
              <w:rPr>
                <w:sz w:val="26"/>
                <w:szCs w:val="26"/>
              </w:rPr>
            </w:pPr>
            <w:r w:rsidRPr="00084FC7">
              <w:rPr>
                <w:sz w:val="26"/>
                <w:szCs w:val="26"/>
              </w:rPr>
              <w:t>a) Tuyên truyền, phổ biến hoặc đưa ra những thông tin có nội dung trái với đường lối, chính sách của Đảng và pháp luật của Nhà nước, truyền thống đạo đức tốt đẹp của dân tộc, có ảnh hưởng xấu đến công tác dân số và đời sống xã hội;</w:t>
            </w:r>
          </w:p>
          <w:p w14:paraId="21651B9C" w14:textId="77777777" w:rsidR="00620B5B" w:rsidRPr="00084FC7" w:rsidRDefault="00620B5B" w:rsidP="00620B5B">
            <w:pPr>
              <w:pStyle w:val="NormalWeb"/>
              <w:spacing w:before="0" w:beforeAutospacing="0" w:after="0" w:afterAutospacing="0"/>
              <w:jc w:val="both"/>
              <w:rPr>
                <w:sz w:val="26"/>
                <w:szCs w:val="26"/>
              </w:rPr>
            </w:pPr>
            <w:r w:rsidRPr="00084FC7">
              <w:rPr>
                <w:sz w:val="26"/>
                <w:szCs w:val="26"/>
              </w:rPr>
              <w:t>b) Tuyên truyền, phổ biến thông tin về dân số không chính xác, sai lệch, gây ảnh hưởng xấu đến việc thực hiện công tác dân số, đời sống xã hội và các lĩnh vực khác;</w:t>
            </w:r>
          </w:p>
          <w:p w14:paraId="3EE10384" w14:textId="77777777" w:rsidR="00620B5B" w:rsidRPr="00084FC7" w:rsidRDefault="00620B5B" w:rsidP="00620B5B">
            <w:pPr>
              <w:pStyle w:val="NormalWeb"/>
              <w:spacing w:before="0" w:beforeAutospacing="0" w:after="0" w:afterAutospacing="0"/>
              <w:jc w:val="both"/>
              <w:rPr>
                <w:sz w:val="26"/>
                <w:szCs w:val="26"/>
              </w:rPr>
            </w:pPr>
            <w:r w:rsidRPr="00084FC7">
              <w:rPr>
                <w:sz w:val="26"/>
                <w:szCs w:val="26"/>
              </w:rPr>
              <w:lastRenderedPageBreak/>
              <w:t>c) Lợi dụng tuyên truyền, phổ biến thông tin về dân số, sức khỏe sinh sản, kế hoạch hoá gia đình để phát tán tài liệu, vật phẩm hoặc có các hành vi khác trái với thuần phong, mỹ tục và đạo đức xã hội.</w:t>
            </w:r>
          </w:p>
          <w:p w14:paraId="5950C29B" w14:textId="77777777" w:rsidR="00620B5B" w:rsidRPr="00084FC7" w:rsidRDefault="00620B5B" w:rsidP="00620B5B">
            <w:pPr>
              <w:pStyle w:val="NormalWeb"/>
              <w:spacing w:before="0" w:beforeAutospacing="0" w:after="0" w:afterAutospacing="0"/>
              <w:jc w:val="both"/>
              <w:rPr>
                <w:sz w:val="26"/>
                <w:szCs w:val="26"/>
              </w:rPr>
            </w:pPr>
            <w:r w:rsidRPr="00084FC7">
              <w:rPr>
                <w:sz w:val="26"/>
                <w:szCs w:val="26"/>
              </w:rPr>
              <w:t>3. Hình thức xử phạt bổ sung:</w:t>
            </w:r>
          </w:p>
          <w:p w14:paraId="0A46A47B" w14:textId="77777777" w:rsidR="00620B5B" w:rsidRPr="00084FC7" w:rsidRDefault="00620B5B" w:rsidP="00620B5B">
            <w:pPr>
              <w:pStyle w:val="NormalWeb"/>
              <w:spacing w:before="0" w:beforeAutospacing="0" w:after="0" w:afterAutospacing="0"/>
              <w:jc w:val="both"/>
              <w:rPr>
                <w:sz w:val="26"/>
                <w:szCs w:val="26"/>
              </w:rPr>
            </w:pPr>
            <w:r w:rsidRPr="00084FC7">
              <w:rPr>
                <w:sz w:val="26"/>
                <w:szCs w:val="26"/>
              </w:rPr>
              <w:t>Tịch thu tang vật vi phạm hành chính là các tài liệu, vật phẩm có chứa thông tin đối với các hành vi quy định tại khoản 2 Điều này.</w:t>
            </w:r>
          </w:p>
          <w:p w14:paraId="5320B2F0" w14:textId="77777777" w:rsidR="00620B5B" w:rsidRPr="00084FC7" w:rsidRDefault="00620B5B" w:rsidP="00620B5B">
            <w:pPr>
              <w:pStyle w:val="NormalWeb"/>
              <w:spacing w:before="0" w:beforeAutospacing="0" w:after="0" w:afterAutospacing="0"/>
              <w:rPr>
                <w:sz w:val="26"/>
                <w:szCs w:val="26"/>
              </w:rPr>
            </w:pPr>
            <w:r w:rsidRPr="00084FC7">
              <w:rPr>
                <w:sz w:val="26"/>
                <w:szCs w:val="26"/>
              </w:rPr>
              <w:t>4. Biện pháp khắc phục hậu quả:</w:t>
            </w:r>
          </w:p>
          <w:p w14:paraId="738B1A8D" w14:textId="27E78992" w:rsidR="004D0B52" w:rsidRPr="00084FC7" w:rsidRDefault="00620B5B" w:rsidP="00620B5B">
            <w:pPr>
              <w:pStyle w:val="NormalWeb"/>
              <w:spacing w:before="0" w:beforeAutospacing="0" w:after="0" w:afterAutospacing="0"/>
              <w:jc w:val="both"/>
              <w:rPr>
                <w:rFonts w:ascii="Arial" w:hAnsi="Arial" w:cs="Arial"/>
              </w:rPr>
            </w:pPr>
            <w:r w:rsidRPr="00084FC7">
              <w:rPr>
                <w:sz w:val="26"/>
                <w:szCs w:val="26"/>
              </w:rPr>
              <w:t>Buộc cải chính thông tin không đúng đường lối, chính sách của Đảng, pháp luật của Nhà nước về dân số đối với hành vi quy định tại khoản 2 Điều này theo quy định của pháp luật.</w:t>
            </w:r>
          </w:p>
        </w:tc>
        <w:tc>
          <w:tcPr>
            <w:tcW w:w="2551" w:type="dxa"/>
          </w:tcPr>
          <w:p w14:paraId="3A8692FA" w14:textId="77777777" w:rsidR="004D0B52" w:rsidRPr="00084FC7" w:rsidRDefault="004D0B52" w:rsidP="00837EFA">
            <w:pPr>
              <w:jc w:val="both"/>
              <w:rPr>
                <w:rFonts w:cs="Times New Roman"/>
                <w:b/>
                <w:bCs/>
                <w:sz w:val="26"/>
                <w:szCs w:val="26"/>
              </w:rPr>
            </w:pPr>
          </w:p>
        </w:tc>
        <w:tc>
          <w:tcPr>
            <w:tcW w:w="1843" w:type="dxa"/>
          </w:tcPr>
          <w:p w14:paraId="57C14F1F" w14:textId="77777777" w:rsidR="004D0B52" w:rsidRPr="00084FC7" w:rsidRDefault="004D0B52" w:rsidP="00837EFA">
            <w:pPr>
              <w:jc w:val="both"/>
              <w:rPr>
                <w:rFonts w:cs="Times New Roman"/>
                <w:b/>
                <w:bCs/>
                <w:sz w:val="26"/>
                <w:szCs w:val="26"/>
              </w:rPr>
            </w:pPr>
          </w:p>
        </w:tc>
      </w:tr>
      <w:tr w:rsidR="00084FC7" w:rsidRPr="00084FC7" w14:paraId="3C58E65E" w14:textId="2191183B" w:rsidTr="00B84FC3">
        <w:tc>
          <w:tcPr>
            <w:tcW w:w="743" w:type="dxa"/>
          </w:tcPr>
          <w:p w14:paraId="5B9F51BF" w14:textId="79CE0F77" w:rsidR="00D61F65" w:rsidRPr="00084FC7" w:rsidRDefault="004E7552">
            <w:pPr>
              <w:rPr>
                <w:rFonts w:cs="Times New Roman"/>
                <w:sz w:val="26"/>
                <w:szCs w:val="26"/>
              </w:rPr>
            </w:pPr>
            <w:r w:rsidRPr="00084FC7">
              <w:rPr>
                <w:rFonts w:cs="Times New Roman"/>
                <w:sz w:val="26"/>
                <w:szCs w:val="26"/>
              </w:rPr>
              <w:lastRenderedPageBreak/>
              <w:t>8</w:t>
            </w:r>
          </w:p>
        </w:tc>
        <w:tc>
          <w:tcPr>
            <w:tcW w:w="2087" w:type="dxa"/>
          </w:tcPr>
          <w:p w14:paraId="23304081" w14:textId="7184F7DA" w:rsidR="00D61F65" w:rsidRPr="00084FC7" w:rsidRDefault="00594214" w:rsidP="00837EFA">
            <w:pPr>
              <w:ind w:hanging="3"/>
              <w:jc w:val="both"/>
              <w:rPr>
                <w:rFonts w:cs="Times New Roman"/>
                <w:sz w:val="26"/>
                <w:szCs w:val="26"/>
              </w:rPr>
            </w:pPr>
            <w:r>
              <w:rPr>
                <w:sz w:val="26"/>
                <w:szCs w:val="26"/>
              </w:rPr>
              <w:t>Khoản 3 Điều 7; khoản 2 Điều 26; Điều 32 Dự thảo Luật</w:t>
            </w:r>
          </w:p>
        </w:tc>
        <w:tc>
          <w:tcPr>
            <w:tcW w:w="6096" w:type="dxa"/>
          </w:tcPr>
          <w:p w14:paraId="3715C524" w14:textId="77777777" w:rsidR="00336459" w:rsidRPr="00084FC7" w:rsidRDefault="00336459" w:rsidP="00837EFA">
            <w:pPr>
              <w:jc w:val="both"/>
              <w:rPr>
                <w:rFonts w:cs="Times New Roman"/>
                <w:b/>
                <w:bCs/>
                <w:sz w:val="26"/>
                <w:szCs w:val="26"/>
              </w:rPr>
            </w:pPr>
            <w:r w:rsidRPr="00084FC7">
              <w:rPr>
                <w:rFonts w:cs="Times New Roman"/>
                <w:b/>
                <w:bCs/>
                <w:sz w:val="26"/>
                <w:szCs w:val="26"/>
              </w:rPr>
              <w:t>Nghị định 288/2025/NĐ-CP quy định về quản lý tàu bay không người lái và phương tiện bay khác.</w:t>
            </w:r>
          </w:p>
          <w:p w14:paraId="1F9A1270" w14:textId="7633AA36" w:rsidR="00D61F65" w:rsidRPr="00084FC7" w:rsidRDefault="00D61F65" w:rsidP="00837EFA">
            <w:pPr>
              <w:jc w:val="both"/>
              <w:rPr>
                <w:rFonts w:cs="Times New Roman"/>
                <w:b/>
                <w:bCs/>
                <w:sz w:val="26"/>
                <w:szCs w:val="26"/>
              </w:rPr>
            </w:pPr>
            <w:r w:rsidRPr="00084FC7">
              <w:rPr>
                <w:rFonts w:cs="Times New Roman"/>
                <w:b/>
                <w:bCs/>
                <w:sz w:val="26"/>
                <w:szCs w:val="26"/>
              </w:rPr>
              <w:t>Điều 30. Trách nhiệm của các bộ, cơ quan ngang bộ</w:t>
            </w:r>
          </w:p>
          <w:p w14:paraId="3E4AB38D" w14:textId="5462AE31" w:rsidR="00D61F65" w:rsidRPr="00084FC7" w:rsidRDefault="00D61F65" w:rsidP="00837EFA">
            <w:pPr>
              <w:jc w:val="both"/>
              <w:rPr>
                <w:rFonts w:cs="Times New Roman"/>
                <w:sz w:val="26"/>
                <w:szCs w:val="26"/>
              </w:rPr>
            </w:pPr>
            <w:r w:rsidRPr="00084FC7">
              <w:rPr>
                <w:rFonts w:cs="Times New Roman"/>
                <w:sz w:val="26"/>
                <w:szCs w:val="26"/>
              </w:rPr>
              <w:t>… 10. Các bộ, cơ quan ngang bộ, cơ quan thuộc Chính phủ</w:t>
            </w:r>
          </w:p>
          <w:p w14:paraId="1BE76377" w14:textId="5A169947" w:rsidR="00D61F65" w:rsidRPr="00084FC7" w:rsidRDefault="00D61F65" w:rsidP="00837EFA">
            <w:pPr>
              <w:jc w:val="both"/>
              <w:rPr>
                <w:rFonts w:cs="Times New Roman"/>
                <w:sz w:val="26"/>
                <w:szCs w:val="26"/>
              </w:rPr>
            </w:pPr>
            <w:r w:rsidRPr="00084FC7">
              <w:rPr>
                <w:rFonts w:cs="Times New Roman"/>
                <w:sz w:val="26"/>
                <w:szCs w:val="26"/>
              </w:rPr>
              <w:t>… b) Phổ biến, tuyên truyền, giáo dục pháp luật trong lĩnh vực quản lý chuyên ngành có liên quan đến phương tiện bay do bộ, ngành mình quản lý;…</w:t>
            </w:r>
          </w:p>
          <w:p w14:paraId="42FA0599" w14:textId="77777777" w:rsidR="00D61F65" w:rsidRPr="00084FC7" w:rsidRDefault="00D61F65" w:rsidP="00837EFA">
            <w:pPr>
              <w:jc w:val="both"/>
              <w:rPr>
                <w:rFonts w:cs="Times New Roman"/>
                <w:b/>
                <w:bCs/>
                <w:sz w:val="26"/>
                <w:szCs w:val="26"/>
              </w:rPr>
            </w:pPr>
            <w:r w:rsidRPr="00084FC7">
              <w:rPr>
                <w:rFonts w:cs="Times New Roman"/>
                <w:b/>
                <w:bCs/>
                <w:sz w:val="26"/>
                <w:szCs w:val="26"/>
              </w:rPr>
              <w:t>Điều 31. Trách nhiệm của Ủy ban nhân dân các tỉnh, thành phố trực thuộc trung ương</w:t>
            </w:r>
          </w:p>
          <w:p w14:paraId="0D276BA2" w14:textId="73E227C1" w:rsidR="00D61F65" w:rsidRPr="00084FC7" w:rsidRDefault="00D61F65" w:rsidP="00837EFA">
            <w:pPr>
              <w:jc w:val="both"/>
              <w:rPr>
                <w:rFonts w:cs="Times New Roman"/>
                <w:sz w:val="26"/>
                <w:szCs w:val="26"/>
              </w:rPr>
            </w:pPr>
            <w:r w:rsidRPr="00084FC7">
              <w:rPr>
                <w:rFonts w:cs="Times New Roman"/>
                <w:sz w:val="26"/>
                <w:szCs w:val="26"/>
              </w:rPr>
              <w:t>… 4. Phổ biến, tuyên truyền, giáo dục pháp luật và chỉ đạo triển khai thực hiện các nội dung Nghị định này.</w:t>
            </w:r>
          </w:p>
        </w:tc>
        <w:tc>
          <w:tcPr>
            <w:tcW w:w="2551" w:type="dxa"/>
          </w:tcPr>
          <w:p w14:paraId="52B7D2E0" w14:textId="77777777" w:rsidR="00D61F65" w:rsidRPr="00084FC7" w:rsidRDefault="00D61F65" w:rsidP="00837EFA">
            <w:pPr>
              <w:jc w:val="both"/>
              <w:rPr>
                <w:rFonts w:cs="Times New Roman"/>
                <w:b/>
                <w:bCs/>
                <w:sz w:val="26"/>
                <w:szCs w:val="26"/>
              </w:rPr>
            </w:pPr>
          </w:p>
        </w:tc>
        <w:tc>
          <w:tcPr>
            <w:tcW w:w="1843" w:type="dxa"/>
          </w:tcPr>
          <w:p w14:paraId="565B49A7" w14:textId="77777777" w:rsidR="00D61F65" w:rsidRPr="00084FC7" w:rsidRDefault="00D61F65" w:rsidP="00837EFA">
            <w:pPr>
              <w:jc w:val="both"/>
              <w:rPr>
                <w:rFonts w:cs="Times New Roman"/>
                <w:b/>
                <w:bCs/>
                <w:sz w:val="26"/>
                <w:szCs w:val="26"/>
              </w:rPr>
            </w:pPr>
          </w:p>
        </w:tc>
      </w:tr>
      <w:tr w:rsidR="00084FC7" w:rsidRPr="00084FC7" w14:paraId="5576ADBE" w14:textId="48B5FCE7" w:rsidTr="00B84FC3">
        <w:tc>
          <w:tcPr>
            <w:tcW w:w="743" w:type="dxa"/>
          </w:tcPr>
          <w:p w14:paraId="492C8454" w14:textId="71343639" w:rsidR="00D61F65" w:rsidRPr="00084FC7" w:rsidRDefault="004E7552">
            <w:pPr>
              <w:rPr>
                <w:rFonts w:cs="Times New Roman"/>
                <w:sz w:val="26"/>
                <w:szCs w:val="26"/>
              </w:rPr>
            </w:pPr>
            <w:r w:rsidRPr="00084FC7">
              <w:rPr>
                <w:rFonts w:cs="Times New Roman"/>
                <w:sz w:val="26"/>
                <w:szCs w:val="26"/>
              </w:rPr>
              <w:t>9</w:t>
            </w:r>
          </w:p>
        </w:tc>
        <w:tc>
          <w:tcPr>
            <w:tcW w:w="2087" w:type="dxa"/>
          </w:tcPr>
          <w:p w14:paraId="4BDD5E96" w14:textId="50C4C097" w:rsidR="00D61F65" w:rsidRPr="00084FC7" w:rsidRDefault="00594214" w:rsidP="00837EFA">
            <w:pPr>
              <w:jc w:val="both"/>
              <w:rPr>
                <w:rFonts w:cs="Times New Roman"/>
                <w:sz w:val="26"/>
                <w:szCs w:val="26"/>
              </w:rPr>
            </w:pPr>
            <w:r>
              <w:rPr>
                <w:sz w:val="26"/>
                <w:szCs w:val="26"/>
              </w:rPr>
              <w:t xml:space="preserve">Khoản 3 Điều 7; Điều 26; </w:t>
            </w:r>
            <w:r>
              <w:rPr>
                <w:sz w:val="26"/>
                <w:szCs w:val="26"/>
              </w:rPr>
              <w:t xml:space="preserve">Điều 31; </w:t>
            </w:r>
            <w:r>
              <w:rPr>
                <w:sz w:val="26"/>
                <w:szCs w:val="26"/>
              </w:rPr>
              <w:t>Điều 32 Dự thảo Luật</w:t>
            </w:r>
          </w:p>
        </w:tc>
        <w:tc>
          <w:tcPr>
            <w:tcW w:w="6096" w:type="dxa"/>
          </w:tcPr>
          <w:p w14:paraId="54576FEB" w14:textId="77777777" w:rsidR="00336459" w:rsidRPr="00084FC7" w:rsidRDefault="00336459" w:rsidP="00837EFA">
            <w:pPr>
              <w:jc w:val="both"/>
              <w:rPr>
                <w:rFonts w:cs="Times New Roman"/>
                <w:b/>
                <w:bCs/>
                <w:sz w:val="26"/>
                <w:szCs w:val="26"/>
              </w:rPr>
            </w:pPr>
            <w:r w:rsidRPr="00084FC7">
              <w:rPr>
                <w:rFonts w:cs="Times New Roman"/>
                <w:b/>
                <w:bCs/>
                <w:sz w:val="26"/>
                <w:szCs w:val="26"/>
              </w:rPr>
              <w:t>Nghị định 258/2025/NĐ-CP về quản lý công viên, cây xanh, mặt nước</w:t>
            </w:r>
          </w:p>
          <w:p w14:paraId="3F90FFF0" w14:textId="3FAC697B" w:rsidR="00D61F65" w:rsidRPr="00084FC7" w:rsidRDefault="00D61F65" w:rsidP="00837EFA">
            <w:pPr>
              <w:jc w:val="both"/>
              <w:rPr>
                <w:rFonts w:cs="Times New Roman"/>
                <w:sz w:val="26"/>
                <w:szCs w:val="26"/>
              </w:rPr>
            </w:pPr>
            <w:r w:rsidRPr="00084FC7">
              <w:rPr>
                <w:rFonts w:cs="Times New Roman"/>
                <w:b/>
                <w:bCs/>
                <w:sz w:val="26"/>
                <w:szCs w:val="26"/>
              </w:rPr>
              <w:t>Điều 10. Tuyên truyền, phổ biến, giáo dục pháp luật liên quan đến công viên, cây xanh, mặt nước</w:t>
            </w:r>
          </w:p>
          <w:p w14:paraId="38B76D95" w14:textId="77777777" w:rsidR="00D61F65" w:rsidRPr="00084FC7" w:rsidRDefault="00D61F65" w:rsidP="00837EFA">
            <w:pPr>
              <w:jc w:val="both"/>
              <w:rPr>
                <w:rFonts w:cs="Times New Roman"/>
                <w:sz w:val="26"/>
                <w:szCs w:val="26"/>
              </w:rPr>
            </w:pPr>
            <w:r w:rsidRPr="00084FC7">
              <w:rPr>
                <w:rFonts w:cs="Times New Roman"/>
                <w:sz w:val="26"/>
                <w:szCs w:val="26"/>
              </w:rPr>
              <w:t xml:space="preserve">1. Các bộ, ngành, Ủy ban nhân dân các cấp trong phạm vi nhiệm vụ, quyền hạn của mình có trách nhiệm tổ chức </w:t>
            </w:r>
            <w:r w:rsidRPr="00084FC7">
              <w:rPr>
                <w:rFonts w:cs="Times New Roman"/>
                <w:sz w:val="26"/>
                <w:szCs w:val="26"/>
              </w:rPr>
              <w:lastRenderedPageBreak/>
              <w:t>tuyên truyền, phổ biến, giáo dục pháp luật liên quan đến công viên, cây xanh, mặt nước.</w:t>
            </w:r>
          </w:p>
          <w:p w14:paraId="6FF3CD56" w14:textId="77777777" w:rsidR="00D61F65" w:rsidRPr="00084FC7" w:rsidRDefault="00D61F65" w:rsidP="00837EFA">
            <w:pPr>
              <w:jc w:val="both"/>
              <w:rPr>
                <w:rFonts w:cs="Times New Roman"/>
                <w:sz w:val="26"/>
                <w:szCs w:val="26"/>
              </w:rPr>
            </w:pPr>
            <w:r w:rsidRPr="00084FC7">
              <w:rPr>
                <w:rFonts w:cs="Times New Roman"/>
                <w:sz w:val="26"/>
                <w:szCs w:val="26"/>
              </w:rPr>
              <w:t>2. Cơ quan quản lý nhà nước và các cơ sở giáo dục và đào tạo có trách nhiệm phổ biến về việc trồng, phát triển, bảo vệ cây xanh, mặt nước và pháp luật liên quan đến công viên, cây xanh, mặt nước vào chương trình giảng dạy, hoạt động giáo dục, phù hợp với từng ngành học, cấp học.</w:t>
            </w:r>
          </w:p>
          <w:p w14:paraId="068272B1" w14:textId="7ED288C2" w:rsidR="00D61F65" w:rsidRPr="00084FC7" w:rsidRDefault="00D61F65" w:rsidP="00837EFA">
            <w:pPr>
              <w:jc w:val="both"/>
              <w:rPr>
                <w:rFonts w:cs="Times New Roman"/>
                <w:sz w:val="26"/>
                <w:szCs w:val="26"/>
                <w:lang w:val="vi-VN"/>
              </w:rPr>
            </w:pPr>
            <w:r w:rsidRPr="00084FC7">
              <w:rPr>
                <w:rFonts w:cs="Times New Roman"/>
                <w:sz w:val="26"/>
                <w:szCs w:val="26"/>
              </w:rPr>
              <w:t>3. Mặt trận Tổ quốc Việt Nam và các tổ chức thành viên của Mặt trận Tổ quốc Việt Nam có trách nhiệm phối hợp với cơ quan có liên quan tuyên truyền, vận động nhân dân thực hiện pháp luật liên quan đến công viên, cây xanh, mặt nước; trồng, bảo vệ, phát triển công viên, cây xanh, mặt nước…</w:t>
            </w:r>
          </w:p>
        </w:tc>
        <w:tc>
          <w:tcPr>
            <w:tcW w:w="2551" w:type="dxa"/>
          </w:tcPr>
          <w:p w14:paraId="35EF6FEA" w14:textId="77777777" w:rsidR="00D61F65" w:rsidRPr="00084FC7" w:rsidRDefault="00D61F65" w:rsidP="00837EFA">
            <w:pPr>
              <w:jc w:val="both"/>
              <w:rPr>
                <w:rFonts w:cs="Times New Roman"/>
                <w:b/>
                <w:bCs/>
                <w:sz w:val="26"/>
                <w:szCs w:val="26"/>
              </w:rPr>
            </w:pPr>
          </w:p>
        </w:tc>
        <w:tc>
          <w:tcPr>
            <w:tcW w:w="1843" w:type="dxa"/>
          </w:tcPr>
          <w:p w14:paraId="08B40376" w14:textId="77777777" w:rsidR="00D61F65" w:rsidRPr="00084FC7" w:rsidRDefault="00D61F65" w:rsidP="00837EFA">
            <w:pPr>
              <w:jc w:val="both"/>
              <w:rPr>
                <w:rFonts w:cs="Times New Roman"/>
                <w:b/>
                <w:bCs/>
                <w:sz w:val="26"/>
                <w:szCs w:val="26"/>
              </w:rPr>
            </w:pPr>
          </w:p>
        </w:tc>
      </w:tr>
      <w:tr w:rsidR="00084FC7" w:rsidRPr="00084FC7" w14:paraId="48DAD5AB" w14:textId="5E271E94" w:rsidTr="00B84FC3">
        <w:tc>
          <w:tcPr>
            <w:tcW w:w="743" w:type="dxa"/>
          </w:tcPr>
          <w:p w14:paraId="22FDC60B" w14:textId="5A55DBAB" w:rsidR="00D61F65" w:rsidRPr="00084FC7" w:rsidRDefault="004E7552">
            <w:pPr>
              <w:rPr>
                <w:rFonts w:cs="Times New Roman"/>
                <w:sz w:val="26"/>
                <w:szCs w:val="26"/>
              </w:rPr>
            </w:pPr>
            <w:r w:rsidRPr="00084FC7">
              <w:rPr>
                <w:rFonts w:cs="Times New Roman"/>
                <w:sz w:val="26"/>
                <w:szCs w:val="26"/>
              </w:rPr>
              <w:t>10</w:t>
            </w:r>
          </w:p>
        </w:tc>
        <w:tc>
          <w:tcPr>
            <w:tcW w:w="2087" w:type="dxa"/>
          </w:tcPr>
          <w:p w14:paraId="7CA34718" w14:textId="7E4032FE" w:rsidR="00D61F65" w:rsidRPr="00084FC7" w:rsidRDefault="00594214" w:rsidP="00837EFA">
            <w:pPr>
              <w:ind w:hanging="3"/>
              <w:jc w:val="both"/>
              <w:rPr>
                <w:rFonts w:cs="Times New Roman"/>
                <w:sz w:val="26"/>
                <w:szCs w:val="26"/>
              </w:rPr>
            </w:pPr>
            <w:r>
              <w:rPr>
                <w:sz w:val="26"/>
                <w:szCs w:val="26"/>
              </w:rPr>
              <w:t>Điều 32 Dự thảo Luật</w:t>
            </w:r>
          </w:p>
        </w:tc>
        <w:tc>
          <w:tcPr>
            <w:tcW w:w="6096" w:type="dxa"/>
          </w:tcPr>
          <w:p w14:paraId="6377D818" w14:textId="77777777" w:rsidR="00C872D2" w:rsidRPr="00084FC7" w:rsidRDefault="00C872D2" w:rsidP="00837EFA">
            <w:pPr>
              <w:jc w:val="both"/>
              <w:rPr>
                <w:rFonts w:cs="Times New Roman"/>
                <w:b/>
                <w:bCs/>
                <w:sz w:val="26"/>
                <w:szCs w:val="26"/>
              </w:rPr>
            </w:pPr>
            <w:r w:rsidRPr="00084FC7">
              <w:rPr>
                <w:rFonts w:cs="Times New Roman"/>
                <w:b/>
                <w:bCs/>
                <w:sz w:val="26"/>
                <w:szCs w:val="26"/>
              </w:rPr>
              <w:t>Nghị định 219/2025/NĐ-CP quy định người lao động nước ngoài tại Việt Nam</w:t>
            </w:r>
          </w:p>
          <w:p w14:paraId="44BD7CE1" w14:textId="5EB1BBA0" w:rsidR="00D61F65" w:rsidRPr="00084FC7" w:rsidRDefault="00D61F65" w:rsidP="00837EFA">
            <w:pPr>
              <w:jc w:val="both"/>
              <w:rPr>
                <w:rFonts w:cs="Times New Roman"/>
                <w:sz w:val="26"/>
                <w:szCs w:val="26"/>
              </w:rPr>
            </w:pPr>
            <w:r w:rsidRPr="00084FC7">
              <w:rPr>
                <w:rFonts w:cs="Times New Roman"/>
                <w:b/>
                <w:bCs/>
                <w:sz w:val="26"/>
                <w:szCs w:val="26"/>
              </w:rPr>
              <w:t>Điều 36. Trách nhiệm thi hành</w:t>
            </w:r>
            <w:r w:rsidRPr="00084FC7">
              <w:rPr>
                <w:rFonts w:cs="Times New Roman"/>
                <w:sz w:val="26"/>
                <w:szCs w:val="26"/>
              </w:rPr>
              <w:t xml:space="preserve"> </w:t>
            </w:r>
          </w:p>
          <w:p w14:paraId="2177C325" w14:textId="583A8705" w:rsidR="00D61F65" w:rsidRPr="00084FC7" w:rsidRDefault="00D61F65" w:rsidP="00837EFA">
            <w:pPr>
              <w:jc w:val="both"/>
              <w:rPr>
                <w:rFonts w:cs="Times New Roman"/>
                <w:sz w:val="26"/>
                <w:szCs w:val="26"/>
              </w:rPr>
            </w:pPr>
            <w:r w:rsidRPr="00084FC7">
              <w:rPr>
                <w:rFonts w:cs="Times New Roman"/>
                <w:sz w:val="26"/>
                <w:szCs w:val="26"/>
              </w:rPr>
              <w:t>… 8. Trách nhiệm của Ủy ban nhân dân cấp tỉnh</w:t>
            </w:r>
          </w:p>
          <w:p w14:paraId="1EEB6DAA" w14:textId="075E796A" w:rsidR="00D61F65" w:rsidRPr="00084FC7" w:rsidRDefault="00D61F65" w:rsidP="00235F7B">
            <w:pPr>
              <w:jc w:val="both"/>
              <w:rPr>
                <w:rFonts w:cs="Times New Roman"/>
                <w:sz w:val="26"/>
                <w:szCs w:val="26"/>
              </w:rPr>
            </w:pPr>
            <w:r w:rsidRPr="00084FC7">
              <w:rPr>
                <w:rFonts w:cs="Times New Roman"/>
                <w:sz w:val="26"/>
                <w:szCs w:val="26"/>
              </w:rPr>
              <w:t>… b) Tuyên truyền, phổ biến pháp luật;…</w:t>
            </w:r>
          </w:p>
        </w:tc>
        <w:tc>
          <w:tcPr>
            <w:tcW w:w="2551" w:type="dxa"/>
          </w:tcPr>
          <w:p w14:paraId="187B3F66" w14:textId="77777777" w:rsidR="00D61F65" w:rsidRPr="00084FC7" w:rsidRDefault="00D61F65" w:rsidP="00837EFA">
            <w:pPr>
              <w:jc w:val="both"/>
              <w:rPr>
                <w:rFonts w:cs="Times New Roman"/>
                <w:b/>
                <w:bCs/>
                <w:sz w:val="26"/>
                <w:szCs w:val="26"/>
              </w:rPr>
            </w:pPr>
          </w:p>
        </w:tc>
        <w:tc>
          <w:tcPr>
            <w:tcW w:w="1843" w:type="dxa"/>
          </w:tcPr>
          <w:p w14:paraId="1DCD03C9" w14:textId="77777777" w:rsidR="00D61F65" w:rsidRPr="00084FC7" w:rsidRDefault="00D61F65" w:rsidP="00837EFA">
            <w:pPr>
              <w:jc w:val="both"/>
              <w:rPr>
                <w:rFonts w:cs="Times New Roman"/>
                <w:b/>
                <w:bCs/>
                <w:sz w:val="26"/>
                <w:szCs w:val="26"/>
              </w:rPr>
            </w:pPr>
          </w:p>
        </w:tc>
      </w:tr>
      <w:tr w:rsidR="00084FC7" w:rsidRPr="00084FC7" w14:paraId="3813456C" w14:textId="03291DE3" w:rsidTr="00B84FC3">
        <w:tc>
          <w:tcPr>
            <w:tcW w:w="743" w:type="dxa"/>
          </w:tcPr>
          <w:p w14:paraId="0F1749FC" w14:textId="6624F56A" w:rsidR="00D61F65" w:rsidRPr="00084FC7" w:rsidRDefault="004E7552">
            <w:pPr>
              <w:rPr>
                <w:rFonts w:cs="Times New Roman"/>
                <w:sz w:val="26"/>
                <w:szCs w:val="26"/>
              </w:rPr>
            </w:pPr>
            <w:r w:rsidRPr="00084FC7">
              <w:rPr>
                <w:rFonts w:cs="Times New Roman"/>
                <w:sz w:val="26"/>
                <w:szCs w:val="26"/>
              </w:rPr>
              <w:t>11</w:t>
            </w:r>
          </w:p>
        </w:tc>
        <w:tc>
          <w:tcPr>
            <w:tcW w:w="2087" w:type="dxa"/>
          </w:tcPr>
          <w:p w14:paraId="0B7E0C96" w14:textId="64E725DC" w:rsidR="00D61F65" w:rsidRPr="00084FC7" w:rsidRDefault="00594214" w:rsidP="00837EFA">
            <w:pPr>
              <w:ind w:hanging="3"/>
              <w:jc w:val="both"/>
              <w:rPr>
                <w:rFonts w:cs="Times New Roman"/>
                <w:sz w:val="26"/>
                <w:szCs w:val="26"/>
              </w:rPr>
            </w:pPr>
            <w:r>
              <w:rPr>
                <w:sz w:val="26"/>
                <w:szCs w:val="26"/>
              </w:rPr>
              <w:t>Khoản 3 Điều 7; khoản 2 Điều 26; Điều 32 Dự thảo Luật</w:t>
            </w:r>
          </w:p>
        </w:tc>
        <w:tc>
          <w:tcPr>
            <w:tcW w:w="6096" w:type="dxa"/>
          </w:tcPr>
          <w:p w14:paraId="720D6617" w14:textId="05040C74" w:rsidR="00235F7B" w:rsidRPr="00084FC7" w:rsidRDefault="00C872D2" w:rsidP="00235F7B">
            <w:pPr>
              <w:jc w:val="both"/>
              <w:rPr>
                <w:rFonts w:cs="Times New Roman"/>
                <w:b/>
                <w:bCs/>
                <w:sz w:val="26"/>
                <w:szCs w:val="26"/>
              </w:rPr>
            </w:pPr>
            <w:r w:rsidRPr="00084FC7">
              <w:rPr>
                <w:rFonts w:cs="Times New Roman"/>
                <w:b/>
                <w:bCs/>
                <w:sz w:val="26"/>
                <w:szCs w:val="26"/>
              </w:rPr>
              <w:t>Nghị định 191/2025/NĐ-CP quy định chi tiết một số điều và biện pháp để tổ chức, hướng dẫn th</w:t>
            </w:r>
            <w:r w:rsidR="00235F7B" w:rsidRPr="00084FC7">
              <w:rPr>
                <w:rFonts w:cs="Times New Roman"/>
                <w:b/>
                <w:bCs/>
                <w:sz w:val="26"/>
                <w:szCs w:val="26"/>
              </w:rPr>
              <w:t>i h</w:t>
            </w:r>
            <w:r w:rsidRPr="00084FC7">
              <w:rPr>
                <w:rFonts w:cs="Times New Roman"/>
                <w:b/>
                <w:bCs/>
                <w:sz w:val="26"/>
                <w:szCs w:val="26"/>
              </w:rPr>
              <w:t>ành Luật Quốc tịch Việt Nam</w:t>
            </w:r>
          </w:p>
          <w:p w14:paraId="3AB62C07" w14:textId="6AB30D2D" w:rsidR="00D61F65" w:rsidRPr="00084FC7" w:rsidRDefault="00D61F65" w:rsidP="00602464">
            <w:pPr>
              <w:rPr>
                <w:rFonts w:cs="Times New Roman"/>
                <w:sz w:val="26"/>
                <w:szCs w:val="26"/>
              </w:rPr>
            </w:pPr>
            <w:r w:rsidRPr="00084FC7">
              <w:rPr>
                <w:rFonts w:cs="Times New Roman"/>
                <w:b/>
                <w:bCs/>
                <w:sz w:val="26"/>
                <w:szCs w:val="26"/>
              </w:rPr>
              <w:t>Điều 33. Trách nhiệm của Bộ Tư pháp</w:t>
            </w:r>
            <w:r w:rsidRPr="00084FC7">
              <w:rPr>
                <w:rFonts w:cs="Times New Roman"/>
                <w:sz w:val="26"/>
                <w:szCs w:val="26"/>
              </w:rPr>
              <w:br/>
              <w:t>Bộ Tư pháp giúp Chính phủ thực hiện thống nhất quản lý nhà nước về quốc tịch, có nhiệm vụ và quyền hạn sau:</w:t>
            </w:r>
          </w:p>
          <w:p w14:paraId="49FCF069" w14:textId="33E88D5A" w:rsidR="00D61F65" w:rsidRPr="00084FC7" w:rsidRDefault="00D61F65" w:rsidP="00602464">
            <w:pPr>
              <w:rPr>
                <w:rFonts w:cs="Times New Roman"/>
                <w:sz w:val="26"/>
                <w:szCs w:val="26"/>
              </w:rPr>
            </w:pPr>
            <w:r w:rsidRPr="00084FC7">
              <w:rPr>
                <w:rFonts w:cs="Times New Roman"/>
                <w:sz w:val="26"/>
                <w:szCs w:val="26"/>
              </w:rPr>
              <w:t>.... 3. Tuyên truyền, phổ biến, giáo dục pháp luật về quốc tịch.</w:t>
            </w:r>
          </w:p>
          <w:p w14:paraId="7E13E868" w14:textId="77777777" w:rsidR="00D61F65" w:rsidRPr="00084FC7" w:rsidRDefault="00D61F65" w:rsidP="00602464">
            <w:pPr>
              <w:rPr>
                <w:rFonts w:cs="Times New Roman"/>
                <w:sz w:val="26"/>
                <w:szCs w:val="26"/>
              </w:rPr>
            </w:pPr>
            <w:r w:rsidRPr="00084FC7">
              <w:rPr>
                <w:rFonts w:cs="Times New Roman"/>
                <w:b/>
                <w:bCs/>
                <w:sz w:val="26"/>
                <w:szCs w:val="26"/>
              </w:rPr>
              <w:t>Điều 34. Trách nhiệm của Bộ Ngoại giao và cơ quan đại diện</w:t>
            </w:r>
          </w:p>
          <w:p w14:paraId="5CC7CE06" w14:textId="77777777" w:rsidR="00D61F65" w:rsidRPr="00084FC7" w:rsidRDefault="00D61F65" w:rsidP="00602464">
            <w:pPr>
              <w:rPr>
                <w:rFonts w:cs="Times New Roman"/>
                <w:sz w:val="26"/>
                <w:szCs w:val="26"/>
              </w:rPr>
            </w:pPr>
            <w:r w:rsidRPr="00084FC7">
              <w:rPr>
                <w:rFonts w:cs="Times New Roman"/>
                <w:sz w:val="26"/>
                <w:szCs w:val="26"/>
              </w:rPr>
              <w:lastRenderedPageBreak/>
              <w:t>1. Bộ Ngoại giao phối hợp với Bộ Tư pháp thực hiện quản lý nhà nước về quốc tịch tại cơ quan đại diện, có nhiệm vụ và quyền hạn sau:</w:t>
            </w:r>
          </w:p>
          <w:p w14:paraId="4134013A" w14:textId="77777777" w:rsidR="00D61F65" w:rsidRPr="00084FC7" w:rsidRDefault="00D61F65">
            <w:pPr>
              <w:rPr>
                <w:rFonts w:cs="Times New Roman"/>
                <w:sz w:val="26"/>
                <w:szCs w:val="26"/>
              </w:rPr>
            </w:pPr>
            <w:r w:rsidRPr="00084FC7">
              <w:rPr>
                <w:rFonts w:cs="Times New Roman"/>
                <w:sz w:val="26"/>
                <w:szCs w:val="26"/>
              </w:rPr>
              <w:t>… đ) Tuyên truyền, phổ biến pháp luật về quốc tịch cho người Việt Nam định cư ở nước ngoài;</w:t>
            </w:r>
          </w:p>
          <w:p w14:paraId="7D3C0BA3" w14:textId="77777777" w:rsidR="00D61F65" w:rsidRPr="00084FC7" w:rsidRDefault="00D61F65" w:rsidP="00602464">
            <w:pPr>
              <w:rPr>
                <w:rFonts w:cs="Times New Roman"/>
                <w:sz w:val="26"/>
                <w:szCs w:val="26"/>
              </w:rPr>
            </w:pPr>
            <w:r w:rsidRPr="00084FC7">
              <w:rPr>
                <w:rFonts w:cs="Times New Roman"/>
                <w:b/>
                <w:bCs/>
                <w:sz w:val="26"/>
                <w:szCs w:val="26"/>
              </w:rPr>
              <w:t>Điều 36. Trách nhiệm của Ủy ban nhân dân cấp tỉnh</w:t>
            </w:r>
          </w:p>
          <w:p w14:paraId="03976DD8" w14:textId="77777777" w:rsidR="00D61F65" w:rsidRPr="00084FC7" w:rsidRDefault="00D61F65" w:rsidP="00602464">
            <w:pPr>
              <w:rPr>
                <w:rFonts w:cs="Times New Roman"/>
                <w:sz w:val="26"/>
                <w:szCs w:val="26"/>
              </w:rPr>
            </w:pPr>
            <w:r w:rsidRPr="00084FC7">
              <w:rPr>
                <w:rFonts w:cs="Times New Roman"/>
                <w:sz w:val="26"/>
                <w:szCs w:val="26"/>
              </w:rPr>
              <w:t>1. Ủy ban nhân dân cấp tỉnh thực hiện quản lý nhà nước về quốc tịch tại địa phương, có nhiệm vụ, quyền hạn sau:</w:t>
            </w:r>
          </w:p>
          <w:p w14:paraId="7DB58744" w14:textId="34565893" w:rsidR="00D61F65" w:rsidRPr="00084FC7" w:rsidRDefault="00D61F65">
            <w:pPr>
              <w:rPr>
                <w:rFonts w:cs="Times New Roman"/>
                <w:sz w:val="26"/>
                <w:szCs w:val="26"/>
              </w:rPr>
            </w:pPr>
            <w:r w:rsidRPr="00084FC7">
              <w:rPr>
                <w:rFonts w:cs="Times New Roman"/>
                <w:sz w:val="26"/>
                <w:szCs w:val="26"/>
              </w:rPr>
              <w:t xml:space="preserve">… </w:t>
            </w:r>
            <w:r w:rsidRPr="00084FC7">
              <w:rPr>
                <w:rFonts w:cs="Times New Roman"/>
                <w:sz w:val="26"/>
                <w:szCs w:val="26"/>
                <w:lang w:val="vi-VN"/>
              </w:rPr>
              <w:t>c</w:t>
            </w:r>
            <w:r w:rsidRPr="00084FC7">
              <w:rPr>
                <w:rFonts w:cs="Times New Roman"/>
                <w:sz w:val="26"/>
                <w:szCs w:val="26"/>
              </w:rPr>
              <w:t>) Tuyên truyền, phổ biến pháp luật về quốc tịch;</w:t>
            </w:r>
          </w:p>
        </w:tc>
        <w:tc>
          <w:tcPr>
            <w:tcW w:w="2551" w:type="dxa"/>
          </w:tcPr>
          <w:p w14:paraId="6D2D9A41" w14:textId="77777777" w:rsidR="00D61F65" w:rsidRPr="00084FC7" w:rsidRDefault="00D61F65" w:rsidP="00602464">
            <w:pPr>
              <w:rPr>
                <w:rFonts w:cs="Times New Roman"/>
                <w:b/>
                <w:bCs/>
                <w:sz w:val="26"/>
                <w:szCs w:val="26"/>
              </w:rPr>
            </w:pPr>
          </w:p>
        </w:tc>
        <w:tc>
          <w:tcPr>
            <w:tcW w:w="1843" w:type="dxa"/>
          </w:tcPr>
          <w:p w14:paraId="5B6C39F9" w14:textId="77777777" w:rsidR="00D61F65" w:rsidRPr="00084FC7" w:rsidRDefault="00D61F65" w:rsidP="00602464">
            <w:pPr>
              <w:rPr>
                <w:rFonts w:cs="Times New Roman"/>
                <w:b/>
                <w:bCs/>
                <w:sz w:val="26"/>
                <w:szCs w:val="26"/>
              </w:rPr>
            </w:pPr>
          </w:p>
        </w:tc>
      </w:tr>
      <w:tr w:rsidR="00084FC7" w:rsidRPr="00084FC7" w14:paraId="26860773" w14:textId="61F8DB40" w:rsidTr="00B84FC3">
        <w:tc>
          <w:tcPr>
            <w:tcW w:w="743" w:type="dxa"/>
          </w:tcPr>
          <w:p w14:paraId="565B14AD" w14:textId="7FAE0D1F" w:rsidR="00D61F65" w:rsidRPr="00084FC7" w:rsidRDefault="004E7552">
            <w:pPr>
              <w:rPr>
                <w:rFonts w:cs="Times New Roman"/>
                <w:sz w:val="26"/>
                <w:szCs w:val="26"/>
              </w:rPr>
            </w:pPr>
            <w:r w:rsidRPr="00084FC7">
              <w:rPr>
                <w:rFonts w:cs="Times New Roman"/>
                <w:sz w:val="26"/>
                <w:szCs w:val="26"/>
              </w:rPr>
              <w:t>12</w:t>
            </w:r>
          </w:p>
        </w:tc>
        <w:tc>
          <w:tcPr>
            <w:tcW w:w="2087" w:type="dxa"/>
          </w:tcPr>
          <w:p w14:paraId="7F3525E2" w14:textId="4A7619B2" w:rsidR="00D61F65" w:rsidRPr="00084FC7" w:rsidRDefault="00594214" w:rsidP="00837EFA">
            <w:pPr>
              <w:ind w:hanging="3"/>
              <w:jc w:val="both"/>
              <w:rPr>
                <w:rFonts w:cs="Times New Roman"/>
                <w:sz w:val="26"/>
                <w:szCs w:val="26"/>
              </w:rPr>
            </w:pPr>
            <w:r>
              <w:rPr>
                <w:sz w:val="26"/>
                <w:szCs w:val="26"/>
              </w:rPr>
              <w:t>Khoản 3 Điều 7; Điều 26; Điều 32 Dự thảo Luật</w:t>
            </w:r>
          </w:p>
        </w:tc>
        <w:tc>
          <w:tcPr>
            <w:tcW w:w="6096" w:type="dxa"/>
          </w:tcPr>
          <w:p w14:paraId="60023059" w14:textId="77777777" w:rsidR="00C872D2" w:rsidRPr="00084FC7" w:rsidRDefault="00C872D2" w:rsidP="00837EFA">
            <w:pPr>
              <w:jc w:val="both"/>
              <w:rPr>
                <w:rFonts w:cs="Times New Roman"/>
                <w:b/>
                <w:bCs/>
                <w:sz w:val="26"/>
                <w:szCs w:val="26"/>
              </w:rPr>
            </w:pPr>
            <w:r w:rsidRPr="00084FC7">
              <w:rPr>
                <w:rFonts w:cs="Times New Roman"/>
                <w:b/>
                <w:bCs/>
                <w:sz w:val="26"/>
                <w:szCs w:val="26"/>
              </w:rPr>
              <w:t>Nghị định 104/2025/NĐ-CP quy định chi tiết một số điều và biện pháp thi hành Luật Công chứng.</w:t>
            </w:r>
          </w:p>
          <w:p w14:paraId="348AF46B" w14:textId="50F4F259" w:rsidR="00D61F65" w:rsidRPr="00084FC7" w:rsidRDefault="00D61F65" w:rsidP="00837EFA">
            <w:pPr>
              <w:jc w:val="both"/>
              <w:rPr>
                <w:rFonts w:cs="Times New Roman"/>
                <w:b/>
                <w:bCs/>
                <w:sz w:val="26"/>
                <w:szCs w:val="26"/>
              </w:rPr>
            </w:pPr>
            <w:r w:rsidRPr="00084FC7">
              <w:rPr>
                <w:rFonts w:cs="Times New Roman"/>
                <w:b/>
                <w:bCs/>
                <w:sz w:val="26"/>
                <w:szCs w:val="26"/>
              </w:rPr>
              <w:t>Điều 41. Nhiệm vụ và quyền hạn của Hiệp hội công chứng viên Việt Nam</w:t>
            </w:r>
          </w:p>
          <w:p w14:paraId="0C01B9BE" w14:textId="77777777" w:rsidR="00D61F65" w:rsidRPr="00084FC7" w:rsidRDefault="00D61F65" w:rsidP="00837EFA">
            <w:pPr>
              <w:jc w:val="both"/>
              <w:rPr>
                <w:rFonts w:cs="Times New Roman"/>
                <w:sz w:val="26"/>
                <w:szCs w:val="26"/>
              </w:rPr>
            </w:pPr>
            <w:r w:rsidRPr="00084FC7">
              <w:rPr>
                <w:rFonts w:cs="Times New Roman"/>
                <w:sz w:val="26"/>
                <w:szCs w:val="26"/>
              </w:rPr>
              <w:t>… 5. Phối hợp với Bộ Tư pháp trong việc tổ chức đào tạo, tập sự hành nghề công chứng theo quy định của pháp luật; tham gia xây dựng, tuyên truyền, phổ biến, giáo dục pháp luật.</w:t>
            </w:r>
          </w:p>
          <w:p w14:paraId="62F66388" w14:textId="77777777" w:rsidR="00D61F65" w:rsidRPr="00084FC7" w:rsidRDefault="00D61F65" w:rsidP="00837EFA">
            <w:pPr>
              <w:jc w:val="both"/>
              <w:rPr>
                <w:rFonts w:cs="Times New Roman"/>
                <w:sz w:val="26"/>
                <w:szCs w:val="26"/>
              </w:rPr>
            </w:pPr>
            <w:r w:rsidRPr="00084FC7">
              <w:rPr>
                <w:rFonts w:cs="Times New Roman"/>
                <w:b/>
                <w:bCs/>
                <w:sz w:val="26"/>
                <w:szCs w:val="26"/>
              </w:rPr>
              <w:t>Điều 62. Trách nhiệm của Bộ Tư pháp và các bộ, cơ quan ngang bộ có liên quan</w:t>
            </w:r>
          </w:p>
          <w:p w14:paraId="21553120" w14:textId="77777777" w:rsidR="00D61F65" w:rsidRPr="00084FC7" w:rsidRDefault="00D61F65" w:rsidP="00837EFA">
            <w:pPr>
              <w:jc w:val="both"/>
              <w:rPr>
                <w:rFonts w:cs="Times New Roman"/>
                <w:sz w:val="26"/>
                <w:szCs w:val="26"/>
              </w:rPr>
            </w:pPr>
            <w:r w:rsidRPr="00084FC7">
              <w:rPr>
                <w:rFonts w:cs="Times New Roman"/>
                <w:sz w:val="26"/>
                <w:szCs w:val="26"/>
              </w:rPr>
              <w:t>1. Bộ Tư pháp chịu trách nhiệm trước Chính phủ trong việc thực hiện quản lý nhà nước về công chứng trên phạm vi cả nước, có các nhiệm vụ, quyền hạn sau đây:</w:t>
            </w:r>
          </w:p>
          <w:p w14:paraId="4C40626C" w14:textId="77777777" w:rsidR="00D61F65" w:rsidRPr="00084FC7" w:rsidRDefault="00D61F65" w:rsidP="00837EFA">
            <w:pPr>
              <w:jc w:val="both"/>
              <w:rPr>
                <w:rFonts w:cs="Times New Roman"/>
                <w:sz w:val="26"/>
                <w:szCs w:val="26"/>
              </w:rPr>
            </w:pPr>
            <w:r w:rsidRPr="00084FC7">
              <w:rPr>
                <w:rFonts w:cs="Times New Roman"/>
                <w:sz w:val="26"/>
                <w:szCs w:val="26"/>
              </w:rPr>
              <w:t>… d) Tuyên truyền, phổ biến pháp luật về công chứng, chiến lược phát triển về lĩnh vực công chứng;</w:t>
            </w:r>
          </w:p>
          <w:p w14:paraId="65FEBC9D" w14:textId="77777777" w:rsidR="00D61F65" w:rsidRPr="00084FC7" w:rsidRDefault="00D61F65" w:rsidP="00837EFA">
            <w:pPr>
              <w:jc w:val="both"/>
              <w:rPr>
                <w:rFonts w:cs="Times New Roman"/>
                <w:sz w:val="26"/>
                <w:szCs w:val="26"/>
              </w:rPr>
            </w:pPr>
            <w:r w:rsidRPr="00084FC7">
              <w:rPr>
                <w:rFonts w:cs="Times New Roman"/>
                <w:b/>
                <w:bCs/>
                <w:sz w:val="26"/>
                <w:szCs w:val="26"/>
              </w:rPr>
              <w:t>Điều 63. Trách nhiệm của Ủy ban nhân dân cấp tỉnh</w:t>
            </w:r>
          </w:p>
          <w:p w14:paraId="7896B8A3" w14:textId="77777777" w:rsidR="00D61F65" w:rsidRPr="00084FC7" w:rsidRDefault="00D61F65" w:rsidP="00837EFA">
            <w:pPr>
              <w:jc w:val="both"/>
              <w:rPr>
                <w:rFonts w:cs="Times New Roman"/>
                <w:sz w:val="26"/>
                <w:szCs w:val="26"/>
              </w:rPr>
            </w:pPr>
            <w:r w:rsidRPr="00084FC7">
              <w:rPr>
                <w:rFonts w:cs="Times New Roman"/>
                <w:sz w:val="26"/>
                <w:szCs w:val="26"/>
              </w:rPr>
              <w:t>1. Ủy ban nhân dân cấp tỉnh thực hiện việc quản lý nhà nước về công chứng tại địa phương và có các nhiệm vụ, quyền hạn sau đây:</w:t>
            </w:r>
          </w:p>
          <w:p w14:paraId="34FB44AA" w14:textId="2FC48DDE" w:rsidR="00D61F65" w:rsidRPr="00084FC7" w:rsidRDefault="00D61F65" w:rsidP="00837EFA">
            <w:pPr>
              <w:jc w:val="both"/>
              <w:rPr>
                <w:rFonts w:cs="Times New Roman"/>
                <w:sz w:val="26"/>
                <w:szCs w:val="26"/>
              </w:rPr>
            </w:pPr>
            <w:r w:rsidRPr="00084FC7">
              <w:rPr>
                <w:rFonts w:cs="Times New Roman"/>
                <w:sz w:val="26"/>
                <w:szCs w:val="26"/>
              </w:rPr>
              <w:lastRenderedPageBreak/>
              <w:t>a) Tổ chức thi hành, tuyên truyền, phổ biến pháp luật về công chứng, chiến lược phát triển về lĩnh vực công chứng;…</w:t>
            </w:r>
          </w:p>
        </w:tc>
        <w:tc>
          <w:tcPr>
            <w:tcW w:w="2551" w:type="dxa"/>
          </w:tcPr>
          <w:p w14:paraId="19423607" w14:textId="77777777" w:rsidR="00D61F65" w:rsidRPr="00084FC7" w:rsidRDefault="00D61F65" w:rsidP="00837EFA">
            <w:pPr>
              <w:jc w:val="both"/>
              <w:rPr>
                <w:rFonts w:cs="Times New Roman"/>
                <w:b/>
                <w:bCs/>
                <w:sz w:val="26"/>
                <w:szCs w:val="26"/>
              </w:rPr>
            </w:pPr>
          </w:p>
        </w:tc>
        <w:tc>
          <w:tcPr>
            <w:tcW w:w="1843" w:type="dxa"/>
          </w:tcPr>
          <w:p w14:paraId="23001645" w14:textId="77777777" w:rsidR="00D61F65" w:rsidRPr="00084FC7" w:rsidRDefault="00D61F65" w:rsidP="00837EFA">
            <w:pPr>
              <w:jc w:val="both"/>
              <w:rPr>
                <w:rFonts w:cs="Times New Roman"/>
                <w:b/>
                <w:bCs/>
                <w:sz w:val="26"/>
                <w:szCs w:val="26"/>
              </w:rPr>
            </w:pPr>
          </w:p>
        </w:tc>
      </w:tr>
      <w:tr w:rsidR="00084FC7" w:rsidRPr="00084FC7" w14:paraId="0B3042BF" w14:textId="55631DBF" w:rsidTr="00B84FC3">
        <w:tc>
          <w:tcPr>
            <w:tcW w:w="743" w:type="dxa"/>
          </w:tcPr>
          <w:p w14:paraId="7ED88A82" w14:textId="7FEDDC7E" w:rsidR="00D61F65" w:rsidRPr="00084FC7" w:rsidRDefault="004E7552">
            <w:pPr>
              <w:rPr>
                <w:rFonts w:cs="Times New Roman"/>
                <w:sz w:val="26"/>
                <w:szCs w:val="26"/>
              </w:rPr>
            </w:pPr>
            <w:r w:rsidRPr="00084FC7">
              <w:rPr>
                <w:rFonts w:cs="Times New Roman"/>
                <w:sz w:val="26"/>
                <w:szCs w:val="26"/>
              </w:rPr>
              <w:t>13</w:t>
            </w:r>
          </w:p>
        </w:tc>
        <w:tc>
          <w:tcPr>
            <w:tcW w:w="2087" w:type="dxa"/>
          </w:tcPr>
          <w:p w14:paraId="5446A538" w14:textId="1A148789" w:rsidR="00D61F65" w:rsidRPr="00084FC7" w:rsidRDefault="00594214" w:rsidP="00837EFA">
            <w:pPr>
              <w:ind w:hanging="3"/>
              <w:jc w:val="both"/>
              <w:rPr>
                <w:rFonts w:cs="Times New Roman"/>
                <w:sz w:val="26"/>
                <w:szCs w:val="26"/>
              </w:rPr>
            </w:pPr>
            <w:r>
              <w:rPr>
                <w:sz w:val="26"/>
                <w:szCs w:val="26"/>
              </w:rPr>
              <w:t xml:space="preserve">Điều </w:t>
            </w:r>
            <w:r>
              <w:rPr>
                <w:sz w:val="26"/>
                <w:szCs w:val="26"/>
              </w:rPr>
              <w:t xml:space="preserve">1; Điều </w:t>
            </w:r>
            <w:r>
              <w:rPr>
                <w:sz w:val="26"/>
                <w:szCs w:val="26"/>
              </w:rPr>
              <w:t>2 Dự thảo Luật</w:t>
            </w:r>
          </w:p>
        </w:tc>
        <w:tc>
          <w:tcPr>
            <w:tcW w:w="6096" w:type="dxa"/>
          </w:tcPr>
          <w:p w14:paraId="51211EB0" w14:textId="77777777" w:rsidR="00C872D2" w:rsidRPr="00084FC7" w:rsidRDefault="00C872D2" w:rsidP="00837EFA">
            <w:pPr>
              <w:jc w:val="both"/>
              <w:rPr>
                <w:rFonts w:cs="Times New Roman"/>
                <w:b/>
                <w:bCs/>
                <w:sz w:val="26"/>
                <w:szCs w:val="26"/>
              </w:rPr>
            </w:pPr>
            <w:r w:rsidRPr="00084FC7">
              <w:rPr>
                <w:rFonts w:cs="Times New Roman"/>
                <w:b/>
                <w:bCs/>
                <w:sz w:val="26"/>
                <w:szCs w:val="26"/>
              </w:rPr>
              <w:t>Nghị định 80/2025/NĐ-CP về tổ chức thi hành văn bản quy phạm pháp luật</w:t>
            </w:r>
          </w:p>
          <w:p w14:paraId="450C1E51" w14:textId="580BA0B5" w:rsidR="00D61F65" w:rsidRPr="00084FC7" w:rsidRDefault="00D61F65" w:rsidP="00837EFA">
            <w:pPr>
              <w:jc w:val="both"/>
              <w:rPr>
                <w:rFonts w:cs="Times New Roman"/>
                <w:b/>
                <w:bCs/>
                <w:sz w:val="26"/>
                <w:szCs w:val="26"/>
              </w:rPr>
            </w:pPr>
            <w:r w:rsidRPr="00084FC7">
              <w:rPr>
                <w:rFonts w:cs="Times New Roman"/>
                <w:b/>
                <w:bCs/>
                <w:sz w:val="26"/>
                <w:szCs w:val="26"/>
              </w:rPr>
              <w:t>Điều 1. Phạm vi điều chỉnh</w:t>
            </w:r>
          </w:p>
          <w:p w14:paraId="353D4942" w14:textId="26BE9658" w:rsidR="00D61F65" w:rsidRPr="00084FC7" w:rsidRDefault="00D61F65" w:rsidP="00837EFA">
            <w:pPr>
              <w:jc w:val="both"/>
              <w:rPr>
                <w:rFonts w:cs="Times New Roman"/>
                <w:sz w:val="26"/>
                <w:szCs w:val="26"/>
              </w:rPr>
            </w:pPr>
            <w:r w:rsidRPr="00084FC7">
              <w:rPr>
                <w:rFonts w:cs="Times New Roman"/>
                <w:sz w:val="26"/>
                <w:szCs w:val="26"/>
              </w:rPr>
              <w:t>… 5. Việc phổ biến, giáo dục văn bản quy phạm pháp luật được thực hiện theo quy định của pháp luật về phổ biến, giáo dục pháp luật.</w:t>
            </w:r>
          </w:p>
        </w:tc>
        <w:tc>
          <w:tcPr>
            <w:tcW w:w="2551" w:type="dxa"/>
          </w:tcPr>
          <w:p w14:paraId="7AEDD168" w14:textId="77777777" w:rsidR="00D61F65" w:rsidRPr="00084FC7" w:rsidRDefault="00D61F65" w:rsidP="00837EFA">
            <w:pPr>
              <w:jc w:val="both"/>
              <w:rPr>
                <w:rFonts w:cs="Times New Roman"/>
                <w:b/>
                <w:bCs/>
                <w:sz w:val="26"/>
                <w:szCs w:val="26"/>
              </w:rPr>
            </w:pPr>
          </w:p>
        </w:tc>
        <w:tc>
          <w:tcPr>
            <w:tcW w:w="1843" w:type="dxa"/>
          </w:tcPr>
          <w:p w14:paraId="56790991" w14:textId="77777777" w:rsidR="00D61F65" w:rsidRPr="00084FC7" w:rsidRDefault="00D61F65" w:rsidP="00837EFA">
            <w:pPr>
              <w:jc w:val="both"/>
              <w:rPr>
                <w:rFonts w:cs="Times New Roman"/>
                <w:b/>
                <w:bCs/>
                <w:sz w:val="26"/>
                <w:szCs w:val="26"/>
              </w:rPr>
            </w:pPr>
          </w:p>
        </w:tc>
      </w:tr>
      <w:tr w:rsidR="00084FC7" w:rsidRPr="00084FC7" w14:paraId="5070D8E3" w14:textId="2BDDA36C" w:rsidTr="00B84FC3">
        <w:tc>
          <w:tcPr>
            <w:tcW w:w="743" w:type="dxa"/>
          </w:tcPr>
          <w:p w14:paraId="154F8987" w14:textId="62B3DDA2" w:rsidR="00D61F65" w:rsidRPr="00084FC7" w:rsidRDefault="004E7552">
            <w:pPr>
              <w:rPr>
                <w:rFonts w:cs="Times New Roman"/>
                <w:sz w:val="26"/>
                <w:szCs w:val="26"/>
              </w:rPr>
            </w:pPr>
            <w:r w:rsidRPr="00084FC7">
              <w:rPr>
                <w:rFonts w:cs="Times New Roman"/>
                <w:sz w:val="26"/>
                <w:szCs w:val="26"/>
              </w:rPr>
              <w:t>14</w:t>
            </w:r>
          </w:p>
        </w:tc>
        <w:tc>
          <w:tcPr>
            <w:tcW w:w="2087" w:type="dxa"/>
          </w:tcPr>
          <w:p w14:paraId="275BAB94" w14:textId="40F5A213" w:rsidR="00D61F65" w:rsidRPr="00084FC7" w:rsidRDefault="00594214" w:rsidP="00837EFA">
            <w:pPr>
              <w:ind w:left="-3"/>
              <w:jc w:val="both"/>
              <w:rPr>
                <w:rFonts w:cs="Times New Roman"/>
                <w:sz w:val="26"/>
                <w:szCs w:val="26"/>
              </w:rPr>
            </w:pPr>
            <w:r>
              <w:rPr>
                <w:sz w:val="26"/>
                <w:szCs w:val="26"/>
              </w:rPr>
              <w:t>Khoản 3 Điều 7; khoản 2 Điều 26; Điều 32 Dự thảo Luật</w:t>
            </w:r>
          </w:p>
        </w:tc>
        <w:tc>
          <w:tcPr>
            <w:tcW w:w="6096" w:type="dxa"/>
          </w:tcPr>
          <w:p w14:paraId="0D93B276" w14:textId="77777777" w:rsidR="00C872D2" w:rsidRPr="00084FC7" w:rsidRDefault="00C872D2" w:rsidP="00837EFA">
            <w:pPr>
              <w:jc w:val="both"/>
              <w:rPr>
                <w:rFonts w:cs="Times New Roman"/>
                <w:b/>
                <w:bCs/>
                <w:sz w:val="26"/>
                <w:szCs w:val="26"/>
              </w:rPr>
            </w:pPr>
            <w:r w:rsidRPr="00084FC7">
              <w:rPr>
                <w:rFonts w:cs="Times New Roman"/>
                <w:b/>
                <w:bCs/>
                <w:sz w:val="26"/>
                <w:szCs w:val="26"/>
              </w:rPr>
              <w:t>Nghị định 161/2025/NĐ-CP quy định chi tiết một số điều và biện pháp thi hành Pháp lệnh Quản lý, bảo vệ Khu Di tích Lăng Chủ tịch Hồ Chí Minh</w:t>
            </w:r>
          </w:p>
          <w:p w14:paraId="747F04CF" w14:textId="56120D43" w:rsidR="00D61F65" w:rsidRPr="00084FC7" w:rsidRDefault="00D61F65" w:rsidP="00837EFA">
            <w:pPr>
              <w:jc w:val="both"/>
              <w:rPr>
                <w:rFonts w:cs="Times New Roman"/>
                <w:sz w:val="26"/>
                <w:szCs w:val="26"/>
              </w:rPr>
            </w:pPr>
            <w:r w:rsidRPr="00084FC7">
              <w:rPr>
                <w:rFonts w:cs="Times New Roman"/>
                <w:b/>
                <w:bCs/>
                <w:sz w:val="26"/>
                <w:szCs w:val="26"/>
              </w:rPr>
              <w:t>Điều 22. Trách nhiệm của Bộ Quốc phòng</w:t>
            </w:r>
          </w:p>
          <w:p w14:paraId="4586EA4A" w14:textId="47B07A45" w:rsidR="00D61F65" w:rsidRPr="00084FC7" w:rsidRDefault="00D61F65" w:rsidP="00837EFA">
            <w:pPr>
              <w:jc w:val="both"/>
              <w:rPr>
                <w:rFonts w:cs="Times New Roman"/>
                <w:sz w:val="26"/>
                <w:szCs w:val="26"/>
              </w:rPr>
            </w:pPr>
            <w:r w:rsidRPr="00084FC7">
              <w:rPr>
                <w:rFonts w:cs="Times New Roman"/>
                <w:sz w:val="26"/>
                <w:szCs w:val="26"/>
              </w:rPr>
              <w:t>… 3. Tổ chức tuyên truyền, phát huy ý nghĩa chính trị, lịch sử - văn hóa của Khu Di tích Lăng Chủ tịch Hồ Chí Minh; phổ biến, giáo dục pháp luật về quản lý, bảo vệ Khu Di tích Lăng Chủ tịch Hồ Chí Minh.</w:t>
            </w:r>
          </w:p>
          <w:p w14:paraId="7BCAE72C" w14:textId="77777777" w:rsidR="00D61F65" w:rsidRPr="00084FC7" w:rsidRDefault="00D61F65" w:rsidP="00837EFA">
            <w:pPr>
              <w:jc w:val="both"/>
              <w:rPr>
                <w:rFonts w:cs="Times New Roman"/>
                <w:b/>
                <w:bCs/>
                <w:sz w:val="26"/>
                <w:szCs w:val="26"/>
              </w:rPr>
            </w:pPr>
            <w:r w:rsidRPr="00084FC7">
              <w:rPr>
                <w:rFonts w:cs="Times New Roman"/>
                <w:b/>
                <w:bCs/>
                <w:sz w:val="26"/>
                <w:szCs w:val="26"/>
              </w:rPr>
              <w:t>Điều 30. Trách nhiệm của ủy ban nhân dân thành phố Hà Nội</w:t>
            </w:r>
          </w:p>
          <w:p w14:paraId="27298562" w14:textId="77777777" w:rsidR="00D61F65" w:rsidRPr="00084FC7" w:rsidRDefault="00D61F65" w:rsidP="00837EFA">
            <w:pPr>
              <w:jc w:val="both"/>
              <w:rPr>
                <w:rFonts w:cs="Times New Roman"/>
                <w:sz w:val="26"/>
                <w:szCs w:val="26"/>
              </w:rPr>
            </w:pPr>
            <w:r w:rsidRPr="00084FC7">
              <w:rPr>
                <w:rFonts w:cs="Times New Roman"/>
                <w:sz w:val="26"/>
                <w:szCs w:val="26"/>
              </w:rPr>
              <w:t>… 5. Tuyên truyền, phổ biến, giáo dục công chức, viên chức, người lao động thuộc phạm vi quản lý, Nhân dân và khách quốc tế đến tham quan, du lịch trên địa bàn thành phố Hà Nội chấp hành quy định của pháp luật về quản lý, bảo vệ Khu Di tích Lăng Chủ tịch Hồ Chí Minh.</w:t>
            </w:r>
          </w:p>
          <w:p w14:paraId="5118A3CE" w14:textId="77777777" w:rsidR="00D61F65" w:rsidRPr="00084FC7" w:rsidRDefault="00D61F65" w:rsidP="00837EFA">
            <w:pPr>
              <w:jc w:val="both"/>
              <w:rPr>
                <w:rFonts w:cs="Times New Roman"/>
                <w:sz w:val="26"/>
                <w:szCs w:val="26"/>
              </w:rPr>
            </w:pPr>
            <w:r w:rsidRPr="00084FC7">
              <w:rPr>
                <w:rFonts w:cs="Times New Roman"/>
                <w:b/>
                <w:bCs/>
                <w:sz w:val="26"/>
                <w:szCs w:val="26"/>
              </w:rPr>
              <w:t>Điều 31. Trách nhiệm của các ban, bộ, ngành trung ương và địa phương</w:t>
            </w:r>
          </w:p>
          <w:p w14:paraId="02D214B3" w14:textId="52FB1CDD" w:rsidR="00D61F65" w:rsidRPr="00084FC7" w:rsidRDefault="00D61F65" w:rsidP="00837EFA">
            <w:pPr>
              <w:jc w:val="both"/>
              <w:rPr>
                <w:rFonts w:cs="Times New Roman"/>
                <w:sz w:val="26"/>
                <w:szCs w:val="26"/>
              </w:rPr>
            </w:pPr>
            <w:r w:rsidRPr="00084FC7">
              <w:rPr>
                <w:rFonts w:cs="Times New Roman"/>
                <w:sz w:val="26"/>
                <w:szCs w:val="26"/>
              </w:rPr>
              <w:t>… 3. Tuyên truyền, phổ biến, giáo dục cho cán bộ, công chức, viên chức, người lao động thuộc phạm vi quản lý chấp hành quy định của pháp luật về quản lý, bảo vệ Khu Di tích Lăng Chủ tịch Hồ Chí Minh.</w:t>
            </w:r>
          </w:p>
        </w:tc>
        <w:tc>
          <w:tcPr>
            <w:tcW w:w="2551" w:type="dxa"/>
          </w:tcPr>
          <w:p w14:paraId="6DE72E33" w14:textId="77777777" w:rsidR="00D61F65" w:rsidRPr="00084FC7" w:rsidRDefault="00D61F65" w:rsidP="00837EFA">
            <w:pPr>
              <w:jc w:val="both"/>
              <w:rPr>
                <w:rFonts w:cs="Times New Roman"/>
                <w:b/>
                <w:bCs/>
                <w:sz w:val="26"/>
                <w:szCs w:val="26"/>
              </w:rPr>
            </w:pPr>
          </w:p>
        </w:tc>
        <w:tc>
          <w:tcPr>
            <w:tcW w:w="1843" w:type="dxa"/>
          </w:tcPr>
          <w:p w14:paraId="70D33F3F" w14:textId="77777777" w:rsidR="00D61F65" w:rsidRPr="00084FC7" w:rsidRDefault="00D61F65" w:rsidP="00837EFA">
            <w:pPr>
              <w:jc w:val="both"/>
              <w:rPr>
                <w:rFonts w:cs="Times New Roman"/>
                <w:b/>
                <w:bCs/>
                <w:sz w:val="26"/>
                <w:szCs w:val="26"/>
              </w:rPr>
            </w:pPr>
          </w:p>
        </w:tc>
      </w:tr>
      <w:tr w:rsidR="00084FC7" w:rsidRPr="00084FC7" w14:paraId="4E83AD08" w14:textId="4055CAD6" w:rsidTr="00B84FC3">
        <w:tc>
          <w:tcPr>
            <w:tcW w:w="743" w:type="dxa"/>
          </w:tcPr>
          <w:p w14:paraId="62B99E9A" w14:textId="26E51B8D" w:rsidR="00D61F65" w:rsidRPr="00084FC7" w:rsidRDefault="004E7552">
            <w:pPr>
              <w:rPr>
                <w:rFonts w:cs="Times New Roman"/>
                <w:sz w:val="26"/>
                <w:szCs w:val="26"/>
              </w:rPr>
            </w:pPr>
            <w:r w:rsidRPr="00084FC7">
              <w:rPr>
                <w:rFonts w:cs="Times New Roman"/>
                <w:sz w:val="26"/>
                <w:szCs w:val="26"/>
              </w:rPr>
              <w:lastRenderedPageBreak/>
              <w:t>15</w:t>
            </w:r>
          </w:p>
        </w:tc>
        <w:tc>
          <w:tcPr>
            <w:tcW w:w="2087" w:type="dxa"/>
          </w:tcPr>
          <w:p w14:paraId="3D082956" w14:textId="7C3EA23F" w:rsidR="00D61F65" w:rsidRPr="00084FC7" w:rsidRDefault="00594214" w:rsidP="00837EFA">
            <w:pPr>
              <w:ind w:hanging="3"/>
              <w:jc w:val="both"/>
              <w:rPr>
                <w:rFonts w:cs="Times New Roman"/>
                <w:sz w:val="26"/>
                <w:szCs w:val="26"/>
              </w:rPr>
            </w:pPr>
            <w:r>
              <w:rPr>
                <w:sz w:val="26"/>
                <w:szCs w:val="26"/>
              </w:rPr>
              <w:t>Khoản 3 Điều 7; Điều 32 Dự thảo Luật</w:t>
            </w:r>
          </w:p>
        </w:tc>
        <w:tc>
          <w:tcPr>
            <w:tcW w:w="6096" w:type="dxa"/>
          </w:tcPr>
          <w:p w14:paraId="1801677F" w14:textId="4FC2E1D1" w:rsidR="00C872D2" w:rsidRPr="00084FC7" w:rsidRDefault="00C872D2" w:rsidP="00837EFA">
            <w:pPr>
              <w:jc w:val="both"/>
              <w:rPr>
                <w:rFonts w:cs="Times New Roman"/>
                <w:b/>
                <w:bCs/>
                <w:sz w:val="26"/>
                <w:szCs w:val="26"/>
              </w:rPr>
            </w:pPr>
            <w:r w:rsidRPr="00084FC7">
              <w:rPr>
                <w:rFonts w:cs="Times New Roman"/>
                <w:b/>
                <w:bCs/>
                <w:sz w:val="26"/>
                <w:szCs w:val="26"/>
              </w:rPr>
              <w:t>Nghị định 28/2024/NĐ-CP quy định chi tiết trình tự, thủ tục xét tặng, truy tặng “Huy chương Thanh niên xung phong vẻ vang’’ và việc khen thưởng tổng kết thành tích kháng chiến</w:t>
            </w:r>
          </w:p>
          <w:p w14:paraId="71659F8D" w14:textId="3B466E47" w:rsidR="00D61F65" w:rsidRPr="00084FC7" w:rsidRDefault="00D61F65" w:rsidP="00837EFA">
            <w:pPr>
              <w:jc w:val="both"/>
              <w:rPr>
                <w:rFonts w:cs="Times New Roman"/>
                <w:b/>
                <w:bCs/>
                <w:sz w:val="26"/>
                <w:szCs w:val="26"/>
              </w:rPr>
            </w:pPr>
            <w:r w:rsidRPr="00084FC7">
              <w:rPr>
                <w:rFonts w:cs="Times New Roman"/>
                <w:b/>
                <w:bCs/>
                <w:sz w:val="26"/>
                <w:szCs w:val="26"/>
              </w:rPr>
              <w:t>Điều 13. Trách nhiệm của cơ quan, tổ chức trong công tác khen thưởng</w:t>
            </w:r>
          </w:p>
          <w:p w14:paraId="7D26A48D" w14:textId="31741E12" w:rsidR="00D61F65" w:rsidRPr="00084FC7" w:rsidRDefault="00D61F65" w:rsidP="00837EFA">
            <w:pPr>
              <w:jc w:val="both"/>
              <w:rPr>
                <w:rFonts w:cs="Times New Roman"/>
                <w:sz w:val="26"/>
                <w:szCs w:val="26"/>
              </w:rPr>
            </w:pPr>
            <w:r w:rsidRPr="00084FC7">
              <w:rPr>
                <w:rFonts w:cs="Times New Roman"/>
                <w:sz w:val="26"/>
                <w:szCs w:val="26"/>
              </w:rPr>
              <w:t>… 3. Hội Cựu thanh niên xung phong Việt Nam tổ chức tuyên truyền, phổ biến Nghị định này đến hội viên Hội Cựu thanh niên xung phong các cấp; …</w:t>
            </w:r>
          </w:p>
        </w:tc>
        <w:tc>
          <w:tcPr>
            <w:tcW w:w="2551" w:type="dxa"/>
          </w:tcPr>
          <w:p w14:paraId="397CF19E" w14:textId="77777777" w:rsidR="00D61F65" w:rsidRPr="00084FC7" w:rsidRDefault="00D61F65" w:rsidP="00837EFA">
            <w:pPr>
              <w:jc w:val="both"/>
              <w:rPr>
                <w:rFonts w:cs="Times New Roman"/>
                <w:b/>
                <w:bCs/>
                <w:sz w:val="26"/>
                <w:szCs w:val="26"/>
              </w:rPr>
            </w:pPr>
          </w:p>
        </w:tc>
        <w:tc>
          <w:tcPr>
            <w:tcW w:w="1843" w:type="dxa"/>
          </w:tcPr>
          <w:p w14:paraId="3653536D" w14:textId="77777777" w:rsidR="00D61F65" w:rsidRPr="00084FC7" w:rsidRDefault="00D61F65" w:rsidP="00837EFA">
            <w:pPr>
              <w:jc w:val="both"/>
              <w:rPr>
                <w:rFonts w:cs="Times New Roman"/>
                <w:b/>
                <w:bCs/>
                <w:sz w:val="26"/>
                <w:szCs w:val="26"/>
              </w:rPr>
            </w:pPr>
          </w:p>
        </w:tc>
      </w:tr>
      <w:tr w:rsidR="00084FC7" w:rsidRPr="00084FC7" w14:paraId="1D8368A3" w14:textId="35B454B7" w:rsidTr="00B84FC3">
        <w:tc>
          <w:tcPr>
            <w:tcW w:w="743" w:type="dxa"/>
          </w:tcPr>
          <w:p w14:paraId="2C91F6D5" w14:textId="545E0649" w:rsidR="00D61F65" w:rsidRPr="00084FC7" w:rsidRDefault="004E7552">
            <w:pPr>
              <w:rPr>
                <w:rFonts w:cs="Times New Roman"/>
                <w:sz w:val="26"/>
                <w:szCs w:val="26"/>
              </w:rPr>
            </w:pPr>
            <w:r w:rsidRPr="00084FC7">
              <w:rPr>
                <w:rFonts w:cs="Times New Roman"/>
                <w:sz w:val="26"/>
                <w:szCs w:val="26"/>
              </w:rPr>
              <w:t>16</w:t>
            </w:r>
          </w:p>
        </w:tc>
        <w:tc>
          <w:tcPr>
            <w:tcW w:w="2087" w:type="dxa"/>
          </w:tcPr>
          <w:p w14:paraId="663741E8" w14:textId="23E751EC" w:rsidR="00D61F65" w:rsidRPr="00084FC7" w:rsidRDefault="00594214" w:rsidP="00837EFA">
            <w:pPr>
              <w:ind w:hanging="3"/>
              <w:jc w:val="both"/>
              <w:rPr>
                <w:rFonts w:cs="Times New Roman"/>
                <w:sz w:val="26"/>
                <w:szCs w:val="26"/>
              </w:rPr>
            </w:pPr>
            <w:r>
              <w:rPr>
                <w:sz w:val="26"/>
                <w:szCs w:val="26"/>
              </w:rPr>
              <w:t>Khoản 3 Điều 7; Điều 26; Điều 32 Dự thảo Luật</w:t>
            </w:r>
          </w:p>
        </w:tc>
        <w:tc>
          <w:tcPr>
            <w:tcW w:w="6096" w:type="dxa"/>
          </w:tcPr>
          <w:p w14:paraId="50504C90" w14:textId="77777777" w:rsidR="00C872D2" w:rsidRPr="00084FC7" w:rsidRDefault="00C872D2" w:rsidP="00837EFA">
            <w:pPr>
              <w:jc w:val="both"/>
              <w:rPr>
                <w:rFonts w:cs="Times New Roman"/>
                <w:b/>
                <w:bCs/>
                <w:sz w:val="26"/>
                <w:szCs w:val="26"/>
              </w:rPr>
            </w:pPr>
            <w:r w:rsidRPr="00084FC7">
              <w:rPr>
                <w:rFonts w:cs="Times New Roman"/>
                <w:b/>
                <w:bCs/>
                <w:sz w:val="26"/>
                <w:szCs w:val="26"/>
              </w:rPr>
              <w:t>Nghị định 98/2023/NĐ-CP quy định chi tiết thi hành một số điều của Luật Thi đua, khen thưởng.</w:t>
            </w:r>
          </w:p>
          <w:p w14:paraId="22AE2663" w14:textId="19E0635B" w:rsidR="00D61F65" w:rsidRPr="00084FC7" w:rsidRDefault="00D61F65" w:rsidP="00837EFA">
            <w:pPr>
              <w:jc w:val="both"/>
              <w:rPr>
                <w:rFonts w:cs="Times New Roman"/>
                <w:b/>
                <w:bCs/>
                <w:sz w:val="26"/>
                <w:szCs w:val="26"/>
              </w:rPr>
            </w:pPr>
            <w:r w:rsidRPr="00084FC7">
              <w:rPr>
                <w:rFonts w:cs="Times New Roman"/>
                <w:b/>
                <w:bCs/>
                <w:sz w:val="26"/>
                <w:szCs w:val="26"/>
              </w:rPr>
              <w:t>Điều 73. Trách nhiệm của bộ, ban, ngành, tỉnh, cơ quan, tổ chức liên quan trong việc xét tôn vinh và trao tặng danh hiệu, giải thưởng cho doanh nhân, doanh nghiệp, tổ chức kinh tế khác</w:t>
            </w:r>
          </w:p>
          <w:p w14:paraId="70E85EA2" w14:textId="43013A9E" w:rsidR="00D61F65" w:rsidRPr="00084FC7" w:rsidRDefault="00D61F65" w:rsidP="00837EFA">
            <w:pPr>
              <w:jc w:val="both"/>
              <w:rPr>
                <w:rFonts w:cs="Times New Roman"/>
                <w:sz w:val="26"/>
                <w:szCs w:val="26"/>
              </w:rPr>
            </w:pPr>
            <w:r w:rsidRPr="00084FC7">
              <w:rPr>
                <w:rFonts w:cs="Times New Roman"/>
                <w:sz w:val="26"/>
                <w:szCs w:val="26"/>
              </w:rPr>
              <w:t>… Cơ quan thông tin đại chúng trách nhiệm tuyên truyền, phổ biến quy định của pháp luật về xét tôn vinh và trao tặng danh hiệu, giải thưởng cho doanh nhân, doanh nghiệp và tổ chức kinh tế khác; phát hiện, tuyên truyền các điển hình tiên tiến là doanh nhân, doanh nghiệp và tổ chức kinh tế khác. Không tổ chức truyền hình, đưa tin các trường hợp xét tôn vinh và trao tặng danh hiệu, giải thưởng cho doanh nhân, doanh nghiệp và tổ chức kinh tế khác trái quy định của pháp luật.</w:t>
            </w:r>
          </w:p>
        </w:tc>
        <w:tc>
          <w:tcPr>
            <w:tcW w:w="2551" w:type="dxa"/>
          </w:tcPr>
          <w:p w14:paraId="14F7E7FD" w14:textId="77777777" w:rsidR="00D61F65" w:rsidRPr="00084FC7" w:rsidRDefault="00D61F65" w:rsidP="00837EFA">
            <w:pPr>
              <w:jc w:val="both"/>
              <w:rPr>
                <w:rFonts w:cs="Times New Roman"/>
                <w:b/>
                <w:bCs/>
                <w:sz w:val="26"/>
                <w:szCs w:val="26"/>
              </w:rPr>
            </w:pPr>
          </w:p>
        </w:tc>
        <w:tc>
          <w:tcPr>
            <w:tcW w:w="1843" w:type="dxa"/>
          </w:tcPr>
          <w:p w14:paraId="6222BB55" w14:textId="77777777" w:rsidR="00D61F65" w:rsidRPr="00084FC7" w:rsidRDefault="00D61F65" w:rsidP="00837EFA">
            <w:pPr>
              <w:jc w:val="both"/>
              <w:rPr>
                <w:rFonts w:cs="Times New Roman"/>
                <w:b/>
                <w:bCs/>
                <w:sz w:val="26"/>
                <w:szCs w:val="26"/>
              </w:rPr>
            </w:pPr>
          </w:p>
        </w:tc>
      </w:tr>
      <w:tr w:rsidR="00084FC7" w:rsidRPr="00084FC7" w14:paraId="746A1510" w14:textId="77777777" w:rsidTr="00B84FC3">
        <w:tc>
          <w:tcPr>
            <w:tcW w:w="743" w:type="dxa"/>
          </w:tcPr>
          <w:p w14:paraId="62680E33" w14:textId="2090A9D7" w:rsidR="000C669F" w:rsidRPr="00084FC7" w:rsidRDefault="004E7552">
            <w:pPr>
              <w:rPr>
                <w:rFonts w:cs="Times New Roman"/>
                <w:sz w:val="26"/>
                <w:szCs w:val="26"/>
              </w:rPr>
            </w:pPr>
            <w:r w:rsidRPr="00084FC7">
              <w:rPr>
                <w:rFonts w:cs="Times New Roman"/>
                <w:sz w:val="26"/>
                <w:szCs w:val="26"/>
              </w:rPr>
              <w:t>17</w:t>
            </w:r>
          </w:p>
        </w:tc>
        <w:tc>
          <w:tcPr>
            <w:tcW w:w="2087" w:type="dxa"/>
          </w:tcPr>
          <w:p w14:paraId="4CF59A96" w14:textId="39F2891F" w:rsidR="000C669F" w:rsidRPr="00084FC7" w:rsidRDefault="003761D3" w:rsidP="00837EFA">
            <w:pPr>
              <w:ind w:hanging="3"/>
              <w:jc w:val="both"/>
              <w:rPr>
                <w:rFonts w:cs="Times New Roman"/>
                <w:sz w:val="26"/>
                <w:szCs w:val="26"/>
              </w:rPr>
            </w:pPr>
            <w:r>
              <w:rPr>
                <w:sz w:val="26"/>
                <w:szCs w:val="26"/>
              </w:rPr>
              <w:t xml:space="preserve">Điều </w:t>
            </w:r>
            <w:r>
              <w:rPr>
                <w:sz w:val="26"/>
                <w:szCs w:val="26"/>
              </w:rPr>
              <w:t>28</w:t>
            </w:r>
            <w:r>
              <w:rPr>
                <w:sz w:val="26"/>
                <w:szCs w:val="26"/>
              </w:rPr>
              <w:t xml:space="preserve"> Dự thảo Luật</w:t>
            </w:r>
          </w:p>
        </w:tc>
        <w:tc>
          <w:tcPr>
            <w:tcW w:w="6096" w:type="dxa"/>
          </w:tcPr>
          <w:p w14:paraId="71B432E7" w14:textId="2B5F7EF1" w:rsidR="000C669F" w:rsidRPr="00084FC7" w:rsidRDefault="000C669F" w:rsidP="000C669F">
            <w:pPr>
              <w:pStyle w:val="NormalWeb"/>
              <w:shd w:val="clear" w:color="auto" w:fill="FFFFFF"/>
              <w:spacing w:before="0" w:beforeAutospacing="0" w:after="0" w:afterAutospacing="0" w:line="234" w:lineRule="atLeast"/>
              <w:jc w:val="both"/>
              <w:rPr>
                <w:b/>
                <w:bCs/>
                <w:sz w:val="26"/>
                <w:szCs w:val="26"/>
                <w:shd w:val="clear" w:color="auto" w:fill="FFFFFF"/>
              </w:rPr>
            </w:pPr>
            <w:bookmarkStart w:id="0" w:name="dieu_20"/>
            <w:r w:rsidRPr="00084FC7">
              <w:rPr>
                <w:b/>
                <w:bCs/>
                <w:sz w:val="26"/>
                <w:szCs w:val="26"/>
                <w:shd w:val="clear" w:color="auto" w:fill="FFFFFF"/>
                <w:lang w:val="vi-VN"/>
              </w:rPr>
              <w:t xml:space="preserve">Nghị định </w:t>
            </w:r>
            <w:r w:rsidRPr="00084FC7">
              <w:rPr>
                <w:b/>
                <w:bCs/>
                <w:sz w:val="26"/>
                <w:szCs w:val="26"/>
                <w:shd w:val="clear" w:color="auto" w:fill="FFFFFF"/>
              </w:rPr>
              <w:t>140</w:t>
            </w:r>
            <w:r w:rsidRPr="00084FC7">
              <w:rPr>
                <w:b/>
                <w:bCs/>
                <w:sz w:val="26"/>
                <w:szCs w:val="26"/>
                <w:shd w:val="clear" w:color="auto" w:fill="FFFFFF"/>
                <w:lang w:val="vi-VN"/>
              </w:rPr>
              <w:t>/</w:t>
            </w:r>
            <w:r w:rsidRPr="00084FC7">
              <w:rPr>
                <w:b/>
                <w:bCs/>
                <w:sz w:val="26"/>
                <w:szCs w:val="26"/>
                <w:shd w:val="clear" w:color="auto" w:fill="FFFFFF"/>
              </w:rPr>
              <w:t>2021/NĐ</w:t>
            </w:r>
            <w:r w:rsidRPr="00084FC7">
              <w:rPr>
                <w:b/>
                <w:bCs/>
                <w:sz w:val="26"/>
                <w:szCs w:val="26"/>
                <w:shd w:val="clear" w:color="auto" w:fill="FFFFFF"/>
                <w:lang w:val="vi-VN"/>
              </w:rPr>
              <w:t>-C</w:t>
            </w:r>
            <w:r w:rsidRPr="00084FC7">
              <w:rPr>
                <w:b/>
                <w:bCs/>
                <w:sz w:val="26"/>
                <w:szCs w:val="26"/>
                <w:shd w:val="clear" w:color="auto" w:fill="FFFFFF"/>
              </w:rPr>
              <w:t xml:space="preserve">P </w:t>
            </w:r>
            <w:r w:rsidRPr="00084FC7">
              <w:rPr>
                <w:b/>
                <w:bCs/>
                <w:sz w:val="26"/>
                <w:szCs w:val="26"/>
                <w:shd w:val="clear" w:color="auto" w:fill="FFFFFF"/>
                <w:lang w:val="vi-VN"/>
              </w:rPr>
              <w:t>quy định chế độ áp dụng biện pháp xử lý hành chính đưa vào trường giáo dưỡng và cơ sở giáo dục bắt buộc</w:t>
            </w:r>
          </w:p>
          <w:p w14:paraId="264B4E0B" w14:textId="36AEF9DC" w:rsidR="000C669F" w:rsidRPr="00084FC7" w:rsidRDefault="000C669F" w:rsidP="000C669F">
            <w:pPr>
              <w:pStyle w:val="NormalWeb"/>
              <w:shd w:val="clear" w:color="auto" w:fill="FFFFFF"/>
              <w:spacing w:before="0" w:beforeAutospacing="0" w:after="0" w:afterAutospacing="0" w:line="234" w:lineRule="atLeast"/>
              <w:jc w:val="both"/>
              <w:rPr>
                <w:sz w:val="26"/>
                <w:szCs w:val="26"/>
              </w:rPr>
            </w:pPr>
            <w:r w:rsidRPr="00084FC7">
              <w:rPr>
                <w:b/>
                <w:bCs/>
                <w:sz w:val="26"/>
                <w:szCs w:val="26"/>
                <w:lang w:val="vi-VN"/>
              </w:rPr>
              <w:t>Điều 20. Chế độ học văn hóa, học nghề và lao động của học sinh</w:t>
            </w:r>
            <w:bookmarkEnd w:id="0"/>
          </w:p>
          <w:p w14:paraId="31FDB64B" w14:textId="77777777" w:rsidR="000C669F" w:rsidRPr="00084FC7" w:rsidRDefault="000C669F" w:rsidP="000C669F">
            <w:pPr>
              <w:pStyle w:val="NormalWeb"/>
              <w:shd w:val="clear" w:color="auto" w:fill="FFFFFF"/>
              <w:spacing w:before="120" w:beforeAutospacing="0" w:after="120" w:afterAutospacing="0" w:line="234" w:lineRule="atLeast"/>
              <w:jc w:val="both"/>
              <w:rPr>
                <w:sz w:val="26"/>
                <w:szCs w:val="26"/>
              </w:rPr>
            </w:pPr>
            <w:r w:rsidRPr="00084FC7">
              <w:rPr>
                <w:sz w:val="26"/>
                <w:szCs w:val="26"/>
                <w:lang w:val="vi-VN"/>
              </w:rPr>
              <w:t>1. Chế độ học văn hóa</w:t>
            </w:r>
          </w:p>
          <w:p w14:paraId="6D471ADC" w14:textId="77777777" w:rsidR="000C669F" w:rsidRPr="00084FC7" w:rsidRDefault="000C669F" w:rsidP="000C669F">
            <w:pPr>
              <w:pStyle w:val="NormalWeb"/>
              <w:shd w:val="clear" w:color="auto" w:fill="FFFFFF"/>
              <w:spacing w:before="120" w:beforeAutospacing="0" w:after="120" w:afterAutospacing="0" w:line="234" w:lineRule="atLeast"/>
              <w:jc w:val="both"/>
              <w:rPr>
                <w:sz w:val="26"/>
                <w:szCs w:val="26"/>
              </w:rPr>
            </w:pPr>
            <w:r w:rsidRPr="00084FC7">
              <w:rPr>
                <w:sz w:val="26"/>
                <w:szCs w:val="26"/>
                <w:lang w:val="vi-VN"/>
              </w:rPr>
              <w:lastRenderedPageBreak/>
              <w:t>a) Học sinh được học văn hóa theo chương trình của Bộ Giáo dục và Đào tạo. Đối với học sinh chưa đạt trình độ phổ cập giáo dục trung học cơ sở thì việc học văn hóa là bắt buộc; đối với những học sinh khác thì tùy theo khả năng và điều kiện thực tế của trường mà tổ chức học văn hóa cho phù hợp.</w:t>
            </w:r>
          </w:p>
          <w:p w14:paraId="05384117" w14:textId="185DE0A5" w:rsidR="000C669F" w:rsidRPr="00084FC7" w:rsidRDefault="000C669F" w:rsidP="000C669F">
            <w:pPr>
              <w:pStyle w:val="NormalWeb"/>
              <w:shd w:val="clear" w:color="auto" w:fill="FFFFFF"/>
              <w:spacing w:before="120" w:beforeAutospacing="0" w:after="120" w:afterAutospacing="0" w:line="234" w:lineRule="atLeast"/>
              <w:jc w:val="both"/>
              <w:rPr>
                <w:rFonts w:ascii="Arial" w:hAnsi="Arial" w:cs="Arial"/>
                <w:sz w:val="18"/>
                <w:szCs w:val="18"/>
              </w:rPr>
            </w:pPr>
            <w:r w:rsidRPr="00084FC7">
              <w:rPr>
                <w:sz w:val="26"/>
                <w:szCs w:val="26"/>
              </w:rPr>
              <w:t xml:space="preserve">… </w:t>
            </w:r>
            <w:r w:rsidRPr="00084FC7">
              <w:rPr>
                <w:sz w:val="26"/>
                <w:szCs w:val="26"/>
                <w:lang w:val="vi-VN"/>
              </w:rPr>
              <w:t>Ngoài việc học văn hóa, học sinh phải được học tập chương trình giáo dục công dân và chương trình giáo dục khác do Bộ Công an quy định;</w:t>
            </w:r>
          </w:p>
        </w:tc>
        <w:tc>
          <w:tcPr>
            <w:tcW w:w="2551" w:type="dxa"/>
          </w:tcPr>
          <w:p w14:paraId="5A25C59A" w14:textId="77777777" w:rsidR="000C669F" w:rsidRPr="00084FC7" w:rsidRDefault="000C669F" w:rsidP="00837EFA">
            <w:pPr>
              <w:jc w:val="both"/>
              <w:rPr>
                <w:rFonts w:cs="Times New Roman"/>
                <w:b/>
                <w:bCs/>
                <w:sz w:val="26"/>
                <w:szCs w:val="26"/>
              </w:rPr>
            </w:pPr>
          </w:p>
        </w:tc>
        <w:tc>
          <w:tcPr>
            <w:tcW w:w="1843" w:type="dxa"/>
          </w:tcPr>
          <w:p w14:paraId="761A9243" w14:textId="77777777" w:rsidR="000C669F" w:rsidRPr="00084FC7" w:rsidRDefault="000C669F" w:rsidP="00837EFA">
            <w:pPr>
              <w:jc w:val="both"/>
              <w:rPr>
                <w:rFonts w:cs="Times New Roman"/>
                <w:b/>
                <w:bCs/>
                <w:sz w:val="26"/>
                <w:szCs w:val="26"/>
              </w:rPr>
            </w:pPr>
          </w:p>
        </w:tc>
      </w:tr>
      <w:tr w:rsidR="00084FC7" w:rsidRPr="00084FC7" w14:paraId="28E53FD7" w14:textId="77777777" w:rsidTr="00B84FC3">
        <w:tc>
          <w:tcPr>
            <w:tcW w:w="743" w:type="dxa"/>
          </w:tcPr>
          <w:p w14:paraId="120877E9" w14:textId="1ED4E615" w:rsidR="00235F7B" w:rsidRPr="00084FC7" w:rsidRDefault="004E7552">
            <w:pPr>
              <w:rPr>
                <w:rFonts w:cs="Times New Roman"/>
                <w:sz w:val="26"/>
                <w:szCs w:val="26"/>
              </w:rPr>
            </w:pPr>
            <w:r w:rsidRPr="00084FC7">
              <w:rPr>
                <w:rFonts w:cs="Times New Roman"/>
                <w:sz w:val="26"/>
                <w:szCs w:val="26"/>
              </w:rPr>
              <w:t>18</w:t>
            </w:r>
          </w:p>
        </w:tc>
        <w:tc>
          <w:tcPr>
            <w:tcW w:w="2087" w:type="dxa"/>
          </w:tcPr>
          <w:p w14:paraId="69ECEC60" w14:textId="4CD72B42" w:rsidR="00235F7B" w:rsidRPr="00084FC7" w:rsidRDefault="003761D3" w:rsidP="00837EFA">
            <w:pPr>
              <w:ind w:hanging="3"/>
              <w:jc w:val="both"/>
              <w:rPr>
                <w:rFonts w:cs="Times New Roman"/>
                <w:sz w:val="26"/>
                <w:szCs w:val="26"/>
              </w:rPr>
            </w:pPr>
            <w:r>
              <w:rPr>
                <w:sz w:val="26"/>
                <w:szCs w:val="26"/>
              </w:rPr>
              <w:t xml:space="preserve">Điều </w:t>
            </w:r>
            <w:r>
              <w:rPr>
                <w:sz w:val="26"/>
                <w:szCs w:val="26"/>
              </w:rPr>
              <w:t>28</w:t>
            </w:r>
            <w:r>
              <w:rPr>
                <w:sz w:val="26"/>
                <w:szCs w:val="26"/>
              </w:rPr>
              <w:t xml:space="preserve"> Dự thảo Luật</w:t>
            </w:r>
          </w:p>
        </w:tc>
        <w:tc>
          <w:tcPr>
            <w:tcW w:w="6096" w:type="dxa"/>
          </w:tcPr>
          <w:p w14:paraId="2CC06A98" w14:textId="0D0D5FA3" w:rsidR="00235F7B" w:rsidRPr="00084FC7" w:rsidRDefault="00235F7B" w:rsidP="00883A6A">
            <w:pPr>
              <w:pStyle w:val="NormalWeb"/>
              <w:shd w:val="clear" w:color="auto" w:fill="FFFFFF"/>
              <w:spacing w:before="0" w:beforeAutospacing="0" w:after="0" w:afterAutospacing="0" w:line="234" w:lineRule="atLeast"/>
              <w:jc w:val="both"/>
              <w:rPr>
                <w:b/>
                <w:bCs/>
                <w:sz w:val="26"/>
                <w:szCs w:val="26"/>
                <w:shd w:val="clear" w:color="auto" w:fill="FFFFFF"/>
              </w:rPr>
            </w:pPr>
            <w:bookmarkStart w:id="1" w:name="dieu_31"/>
            <w:r w:rsidRPr="00084FC7">
              <w:rPr>
                <w:b/>
                <w:bCs/>
                <w:sz w:val="26"/>
                <w:szCs w:val="26"/>
                <w:shd w:val="clear" w:color="auto" w:fill="FFFFFF"/>
              </w:rPr>
              <w:t>Nghị định 120/2021/NĐ-CP quy định chế độ áp dụng biện pháp xử lý hành chính giáo dục tại xã, phường, thị trấn.</w:t>
            </w:r>
          </w:p>
          <w:p w14:paraId="10EDFA51" w14:textId="5F00621A" w:rsidR="00235F7B" w:rsidRPr="00084FC7" w:rsidRDefault="00235F7B" w:rsidP="00883A6A">
            <w:pPr>
              <w:pStyle w:val="NormalWeb"/>
              <w:shd w:val="clear" w:color="auto" w:fill="FFFFFF"/>
              <w:spacing w:before="0" w:beforeAutospacing="0" w:after="0" w:afterAutospacing="0" w:line="234" w:lineRule="atLeast"/>
              <w:jc w:val="both"/>
              <w:rPr>
                <w:sz w:val="26"/>
                <w:szCs w:val="26"/>
              </w:rPr>
            </w:pPr>
            <w:r w:rsidRPr="00084FC7">
              <w:rPr>
                <w:b/>
                <w:bCs/>
                <w:sz w:val="26"/>
                <w:szCs w:val="26"/>
              </w:rPr>
              <w:t>Điều 31. Nội dung và hình thức giáo dục</w:t>
            </w:r>
            <w:bookmarkEnd w:id="1"/>
          </w:p>
          <w:p w14:paraId="14A89E31" w14:textId="77777777" w:rsidR="00235F7B" w:rsidRPr="00084FC7" w:rsidRDefault="00235F7B" w:rsidP="00883A6A">
            <w:pPr>
              <w:pStyle w:val="NormalWeb"/>
              <w:shd w:val="clear" w:color="auto" w:fill="FFFFFF"/>
              <w:spacing w:before="0" w:beforeAutospacing="0" w:after="0" w:afterAutospacing="0" w:line="234" w:lineRule="atLeast"/>
              <w:jc w:val="both"/>
              <w:rPr>
                <w:sz w:val="26"/>
                <w:szCs w:val="26"/>
              </w:rPr>
            </w:pPr>
            <w:r w:rsidRPr="00084FC7">
              <w:rPr>
                <w:sz w:val="26"/>
                <w:szCs w:val="26"/>
              </w:rPr>
              <w:t>1. Việc giáo dục tại </w:t>
            </w:r>
            <w:bookmarkStart w:id="2" w:name="cumtu_d31"/>
            <w:r w:rsidRPr="00084FC7">
              <w:rPr>
                <w:sz w:val="26"/>
                <w:szCs w:val="26"/>
              </w:rPr>
              <w:t>xã, phường, thị trấn</w:t>
            </w:r>
            <w:bookmarkEnd w:id="2"/>
            <w:r w:rsidRPr="00084FC7">
              <w:rPr>
                <w:sz w:val="26"/>
                <w:szCs w:val="26"/>
              </w:rPr>
              <w:t> gồm các nội dung cơ bản sau đây:</w:t>
            </w:r>
          </w:p>
          <w:p w14:paraId="23C96A16" w14:textId="77777777" w:rsidR="00235F7B" w:rsidRPr="00084FC7" w:rsidRDefault="00235F7B" w:rsidP="00883A6A">
            <w:pPr>
              <w:pStyle w:val="NormalWeb"/>
              <w:shd w:val="clear" w:color="auto" w:fill="FFFFFF"/>
              <w:spacing w:before="120" w:beforeAutospacing="0" w:after="120" w:afterAutospacing="0" w:line="234" w:lineRule="atLeast"/>
              <w:jc w:val="both"/>
              <w:rPr>
                <w:sz w:val="26"/>
                <w:szCs w:val="26"/>
              </w:rPr>
            </w:pPr>
            <w:r w:rsidRPr="00084FC7">
              <w:rPr>
                <w:sz w:val="26"/>
                <w:szCs w:val="26"/>
              </w:rPr>
              <w:t>a) Phổ biến, giáo dục pháp luật về quyền, nghĩa vụ của công dân, các quy định của pháp luật liên quan đến hành vi vi phạm pháp luật của người được giáo dục.</w:t>
            </w:r>
          </w:p>
          <w:p w14:paraId="4A361E31" w14:textId="77777777" w:rsidR="00235F7B" w:rsidRPr="00084FC7" w:rsidRDefault="00235F7B" w:rsidP="00883A6A">
            <w:pPr>
              <w:pStyle w:val="NormalWeb"/>
              <w:shd w:val="clear" w:color="auto" w:fill="FFFFFF"/>
              <w:spacing w:before="120" w:beforeAutospacing="0" w:after="120" w:afterAutospacing="0" w:line="234" w:lineRule="atLeast"/>
              <w:jc w:val="both"/>
              <w:rPr>
                <w:sz w:val="26"/>
                <w:szCs w:val="26"/>
              </w:rPr>
            </w:pPr>
            <w:r w:rsidRPr="00084FC7">
              <w:rPr>
                <w:sz w:val="26"/>
                <w:szCs w:val="26"/>
              </w:rPr>
              <w:t>Phổ biến, giáo dục pháp luật về phòng, chống ma túy, về tác hại của việc sử dụng ma túy đối với sức khỏe, gia đình và cộng đồng cho đối tượng là người sử dụng trái phép chất ma túy;…</w:t>
            </w:r>
          </w:p>
          <w:p w14:paraId="6662B56B" w14:textId="77777777" w:rsidR="00883A6A" w:rsidRPr="00084FC7" w:rsidRDefault="00883A6A" w:rsidP="00883A6A">
            <w:pPr>
              <w:pStyle w:val="NormalWeb"/>
              <w:shd w:val="clear" w:color="auto" w:fill="FFFFFF"/>
              <w:spacing w:before="0" w:beforeAutospacing="0" w:after="0" w:afterAutospacing="0" w:line="234" w:lineRule="atLeast"/>
              <w:jc w:val="both"/>
              <w:rPr>
                <w:sz w:val="26"/>
                <w:szCs w:val="26"/>
              </w:rPr>
            </w:pPr>
            <w:r w:rsidRPr="00084FC7">
              <w:rPr>
                <w:sz w:val="26"/>
                <w:szCs w:val="26"/>
              </w:rPr>
              <w:t>2. Việc giáo dục tại </w:t>
            </w:r>
            <w:bookmarkStart w:id="3" w:name="cumtu_d31_1"/>
            <w:r w:rsidRPr="00084FC7">
              <w:rPr>
                <w:sz w:val="26"/>
                <w:szCs w:val="26"/>
                <w:shd w:val="clear" w:color="auto" w:fill="FFFF96"/>
              </w:rPr>
              <w:t>xã, phường, thị trấn</w:t>
            </w:r>
            <w:bookmarkEnd w:id="3"/>
            <w:r w:rsidRPr="00084FC7">
              <w:rPr>
                <w:sz w:val="26"/>
                <w:szCs w:val="26"/>
              </w:rPr>
              <w:t> có thể được thực hiện bằng các hình thức cơ bản sau đây:</w:t>
            </w:r>
          </w:p>
          <w:p w14:paraId="73D6A73B" w14:textId="77777777" w:rsidR="00883A6A" w:rsidRPr="00084FC7" w:rsidRDefault="00883A6A" w:rsidP="00883A6A">
            <w:pPr>
              <w:pStyle w:val="NormalWeb"/>
              <w:shd w:val="clear" w:color="auto" w:fill="FFFFFF"/>
              <w:spacing w:before="120" w:beforeAutospacing="0" w:after="120" w:afterAutospacing="0" w:line="234" w:lineRule="atLeast"/>
              <w:jc w:val="both"/>
              <w:rPr>
                <w:sz w:val="26"/>
                <w:szCs w:val="26"/>
              </w:rPr>
            </w:pPr>
            <w:r w:rsidRPr="00084FC7">
              <w:rPr>
                <w:sz w:val="26"/>
                <w:szCs w:val="26"/>
              </w:rPr>
              <w:t>a) Gặp gỡ trực tiếp gia đình, người được giáo dục;</w:t>
            </w:r>
          </w:p>
          <w:p w14:paraId="0CDA68B7" w14:textId="77777777" w:rsidR="00883A6A" w:rsidRPr="00084FC7" w:rsidRDefault="00883A6A" w:rsidP="00883A6A">
            <w:pPr>
              <w:pStyle w:val="NormalWeb"/>
              <w:shd w:val="clear" w:color="auto" w:fill="FFFFFF"/>
              <w:spacing w:before="120" w:beforeAutospacing="0" w:after="120" w:afterAutospacing="0" w:line="234" w:lineRule="atLeast"/>
              <w:jc w:val="both"/>
              <w:rPr>
                <w:sz w:val="26"/>
                <w:szCs w:val="26"/>
              </w:rPr>
            </w:pPr>
            <w:r w:rsidRPr="00084FC7">
              <w:rPr>
                <w:sz w:val="26"/>
                <w:szCs w:val="26"/>
              </w:rPr>
              <w:t>b) Giới thiệu tham gia các lớp học về kỹ năng sống, các lớp hướng nghiệp, dạy nghề, tìm việc làm;</w:t>
            </w:r>
          </w:p>
          <w:p w14:paraId="31EFE5B6" w14:textId="77777777" w:rsidR="00883A6A" w:rsidRPr="00084FC7" w:rsidRDefault="00883A6A" w:rsidP="00883A6A">
            <w:pPr>
              <w:pStyle w:val="NormalWeb"/>
              <w:shd w:val="clear" w:color="auto" w:fill="FFFFFF"/>
              <w:spacing w:before="0" w:beforeAutospacing="0" w:after="0" w:afterAutospacing="0" w:line="234" w:lineRule="atLeast"/>
              <w:jc w:val="both"/>
              <w:rPr>
                <w:sz w:val="26"/>
                <w:szCs w:val="26"/>
              </w:rPr>
            </w:pPr>
            <w:r w:rsidRPr="00084FC7">
              <w:rPr>
                <w:sz w:val="26"/>
                <w:szCs w:val="26"/>
              </w:rPr>
              <w:lastRenderedPageBreak/>
              <w:t>c) Cung cấp tài liệu giáo dục tại </w:t>
            </w:r>
            <w:bookmarkStart w:id="4" w:name="cumtu_d31_2"/>
            <w:r w:rsidRPr="00084FC7">
              <w:rPr>
                <w:sz w:val="26"/>
                <w:szCs w:val="26"/>
                <w:shd w:val="clear" w:color="auto" w:fill="FFFF96"/>
              </w:rPr>
              <w:t>xã, phường, thị trấn</w:t>
            </w:r>
            <w:bookmarkEnd w:id="4"/>
            <w:r w:rsidRPr="00084FC7">
              <w:rPr>
                <w:sz w:val="26"/>
                <w:szCs w:val="26"/>
              </w:rPr>
              <w:t> và mời chuyên gia, người có trình độ, chuyên môn nghiệp vụ tham gia giáo dục cho người được giáo dục;</w:t>
            </w:r>
          </w:p>
          <w:p w14:paraId="5B4C378E" w14:textId="77777777" w:rsidR="00883A6A" w:rsidRPr="00084FC7" w:rsidRDefault="00883A6A" w:rsidP="00883A6A">
            <w:pPr>
              <w:pStyle w:val="NormalWeb"/>
              <w:shd w:val="clear" w:color="auto" w:fill="FFFFFF"/>
              <w:spacing w:before="120" w:beforeAutospacing="0" w:after="120" w:afterAutospacing="0" w:line="234" w:lineRule="atLeast"/>
              <w:jc w:val="both"/>
              <w:rPr>
                <w:sz w:val="26"/>
                <w:szCs w:val="26"/>
              </w:rPr>
            </w:pPr>
            <w:r w:rsidRPr="00084FC7">
              <w:rPr>
                <w:sz w:val="26"/>
                <w:szCs w:val="26"/>
              </w:rPr>
              <w:t>d) Thông báo bằng văn bản về gia đình, người được giáo dục về các biện pháp giáo dục, quản lý;</w:t>
            </w:r>
          </w:p>
          <w:p w14:paraId="15FC2485" w14:textId="77777777" w:rsidR="00883A6A" w:rsidRPr="00084FC7" w:rsidRDefault="00883A6A" w:rsidP="00883A6A">
            <w:pPr>
              <w:pStyle w:val="NormalWeb"/>
              <w:shd w:val="clear" w:color="auto" w:fill="FFFFFF"/>
              <w:spacing w:before="120" w:beforeAutospacing="0" w:after="120" w:afterAutospacing="0" w:line="234" w:lineRule="atLeast"/>
              <w:jc w:val="both"/>
              <w:rPr>
                <w:sz w:val="26"/>
                <w:szCs w:val="26"/>
              </w:rPr>
            </w:pPr>
            <w:r w:rsidRPr="00084FC7">
              <w:rPr>
                <w:sz w:val="26"/>
                <w:szCs w:val="26"/>
              </w:rPr>
              <w:t>d) Yêu cầu người được giáo dục làm cam kết thực hiện nghiêm chỉnh các biện pháp giáo dục, quản lý;</w:t>
            </w:r>
          </w:p>
          <w:p w14:paraId="41350AB2" w14:textId="3FD82756" w:rsidR="00883A6A" w:rsidRPr="00084FC7" w:rsidRDefault="00883A6A" w:rsidP="00883A6A">
            <w:pPr>
              <w:pStyle w:val="NormalWeb"/>
              <w:shd w:val="clear" w:color="auto" w:fill="FFFFFF"/>
              <w:spacing w:before="0" w:beforeAutospacing="0" w:after="0" w:afterAutospacing="0" w:line="234" w:lineRule="atLeast"/>
              <w:jc w:val="both"/>
              <w:rPr>
                <w:sz w:val="26"/>
                <w:szCs w:val="26"/>
              </w:rPr>
            </w:pPr>
            <w:r w:rsidRPr="00084FC7">
              <w:rPr>
                <w:sz w:val="26"/>
                <w:szCs w:val="26"/>
              </w:rPr>
              <w:t>e) Tổ chức cuộc họp góp ý tại địa bàn </w:t>
            </w:r>
            <w:bookmarkStart w:id="5" w:name="cumtu_e_2_31"/>
            <w:r w:rsidRPr="00084FC7">
              <w:rPr>
                <w:sz w:val="26"/>
                <w:szCs w:val="26"/>
                <w:shd w:val="clear" w:color="auto" w:fill="FFFF96"/>
              </w:rPr>
              <w:t>dân cư ở cơ sở</w:t>
            </w:r>
            <w:bookmarkEnd w:id="5"/>
            <w:r w:rsidRPr="00084FC7">
              <w:rPr>
                <w:sz w:val="26"/>
                <w:szCs w:val="26"/>
              </w:rPr>
              <w:t> trong trường hợp cần thiết.</w:t>
            </w:r>
          </w:p>
        </w:tc>
        <w:tc>
          <w:tcPr>
            <w:tcW w:w="2551" w:type="dxa"/>
          </w:tcPr>
          <w:p w14:paraId="2AE8371E" w14:textId="77777777" w:rsidR="00235F7B" w:rsidRPr="00084FC7" w:rsidRDefault="00235F7B" w:rsidP="00837EFA">
            <w:pPr>
              <w:jc w:val="both"/>
              <w:rPr>
                <w:rFonts w:cs="Times New Roman"/>
                <w:b/>
                <w:bCs/>
                <w:sz w:val="26"/>
                <w:szCs w:val="26"/>
              </w:rPr>
            </w:pPr>
          </w:p>
        </w:tc>
        <w:tc>
          <w:tcPr>
            <w:tcW w:w="1843" w:type="dxa"/>
          </w:tcPr>
          <w:p w14:paraId="29973551" w14:textId="77777777" w:rsidR="00235F7B" w:rsidRPr="00084FC7" w:rsidRDefault="00235F7B" w:rsidP="00837EFA">
            <w:pPr>
              <w:jc w:val="both"/>
              <w:rPr>
                <w:rFonts w:cs="Times New Roman"/>
                <w:b/>
                <w:bCs/>
                <w:sz w:val="26"/>
                <w:szCs w:val="26"/>
              </w:rPr>
            </w:pPr>
          </w:p>
        </w:tc>
      </w:tr>
      <w:tr w:rsidR="00084FC7" w:rsidRPr="00084FC7" w14:paraId="2AC40284" w14:textId="752AE700" w:rsidTr="00B84FC3">
        <w:tc>
          <w:tcPr>
            <w:tcW w:w="743" w:type="dxa"/>
          </w:tcPr>
          <w:p w14:paraId="460BE2D3" w14:textId="4901D155" w:rsidR="00D61F65" w:rsidRPr="00084FC7" w:rsidRDefault="004E7552">
            <w:pPr>
              <w:rPr>
                <w:rFonts w:cs="Times New Roman"/>
                <w:sz w:val="26"/>
                <w:szCs w:val="26"/>
              </w:rPr>
            </w:pPr>
            <w:r w:rsidRPr="00084FC7">
              <w:rPr>
                <w:rFonts w:cs="Times New Roman"/>
                <w:sz w:val="26"/>
                <w:szCs w:val="26"/>
              </w:rPr>
              <w:t>19</w:t>
            </w:r>
          </w:p>
        </w:tc>
        <w:tc>
          <w:tcPr>
            <w:tcW w:w="2087" w:type="dxa"/>
          </w:tcPr>
          <w:p w14:paraId="76122B48" w14:textId="7A2721D9" w:rsidR="00D61F65" w:rsidRPr="00084FC7" w:rsidRDefault="003761D3" w:rsidP="00837EFA">
            <w:pPr>
              <w:ind w:hanging="3"/>
              <w:jc w:val="both"/>
              <w:rPr>
                <w:rFonts w:cs="Times New Roman"/>
                <w:sz w:val="26"/>
                <w:szCs w:val="26"/>
              </w:rPr>
            </w:pPr>
            <w:r>
              <w:rPr>
                <w:sz w:val="26"/>
                <w:szCs w:val="26"/>
              </w:rPr>
              <w:t xml:space="preserve">Điều </w:t>
            </w:r>
            <w:r>
              <w:rPr>
                <w:sz w:val="26"/>
                <w:szCs w:val="26"/>
              </w:rPr>
              <w:t>43</w:t>
            </w:r>
            <w:r>
              <w:rPr>
                <w:sz w:val="26"/>
                <w:szCs w:val="26"/>
              </w:rPr>
              <w:t xml:space="preserve"> Dự thảo Luật</w:t>
            </w:r>
          </w:p>
        </w:tc>
        <w:tc>
          <w:tcPr>
            <w:tcW w:w="6096" w:type="dxa"/>
          </w:tcPr>
          <w:p w14:paraId="63852436" w14:textId="77777777" w:rsidR="00C872D2" w:rsidRPr="00084FC7" w:rsidRDefault="00C872D2" w:rsidP="00837EFA">
            <w:pPr>
              <w:jc w:val="both"/>
              <w:rPr>
                <w:rFonts w:cs="Times New Roman"/>
                <w:b/>
                <w:bCs/>
                <w:sz w:val="26"/>
                <w:szCs w:val="26"/>
              </w:rPr>
            </w:pPr>
            <w:r w:rsidRPr="00084FC7">
              <w:rPr>
                <w:rFonts w:cs="Times New Roman"/>
                <w:b/>
                <w:bCs/>
                <w:sz w:val="26"/>
                <w:szCs w:val="26"/>
              </w:rPr>
              <w:t>Nghị định 105/2025/NĐ-CP quy định chi tiết một số điều và biện pháp thi hành Luật Phòng cháy, chữa cháy và cứu nạn, cứu hộ</w:t>
            </w:r>
          </w:p>
          <w:p w14:paraId="59BBB9B4" w14:textId="04AFB37B" w:rsidR="00D61F65" w:rsidRPr="00084FC7" w:rsidRDefault="00D61F65" w:rsidP="00837EFA">
            <w:pPr>
              <w:jc w:val="both"/>
              <w:rPr>
                <w:rFonts w:cs="Times New Roman"/>
                <w:b/>
                <w:bCs/>
                <w:sz w:val="26"/>
                <w:szCs w:val="26"/>
              </w:rPr>
            </w:pPr>
            <w:r w:rsidRPr="00084FC7">
              <w:rPr>
                <w:rFonts w:cs="Times New Roman"/>
                <w:b/>
                <w:bCs/>
                <w:sz w:val="26"/>
                <w:szCs w:val="26"/>
              </w:rPr>
              <w:t>Điều 35. Bảo hiểm cháy, nổ bắt buộc</w:t>
            </w:r>
          </w:p>
          <w:p w14:paraId="5A50F354" w14:textId="1F4240E8" w:rsidR="00D61F65" w:rsidRPr="00084FC7" w:rsidRDefault="00D61F65" w:rsidP="00837EFA">
            <w:pPr>
              <w:jc w:val="both"/>
              <w:rPr>
                <w:rFonts w:cs="Times New Roman"/>
                <w:sz w:val="26"/>
                <w:szCs w:val="26"/>
              </w:rPr>
            </w:pPr>
            <w:r w:rsidRPr="00084FC7">
              <w:rPr>
                <w:rFonts w:cs="Times New Roman"/>
                <w:sz w:val="26"/>
                <w:szCs w:val="26"/>
              </w:rPr>
              <w:t>… 4. Nguồn thu từ bảo hiểm cháy, nổ bắt buộc được sử dụng cho hoạt động phòng cháy, chữa cháy, cứu nạn, cứu hộ như sau:</w:t>
            </w:r>
          </w:p>
          <w:p w14:paraId="33F96F37" w14:textId="0D07C9B9" w:rsidR="00D61F65" w:rsidRPr="00084FC7" w:rsidRDefault="00D61F65" w:rsidP="00837EFA">
            <w:pPr>
              <w:jc w:val="both"/>
              <w:rPr>
                <w:rFonts w:cs="Times New Roman"/>
                <w:sz w:val="26"/>
                <w:szCs w:val="26"/>
              </w:rPr>
            </w:pPr>
            <w:r w:rsidRPr="00084FC7">
              <w:rPr>
                <w:rFonts w:cs="Times New Roman"/>
                <w:sz w:val="26"/>
                <w:szCs w:val="26"/>
              </w:rPr>
              <w:t>…</w:t>
            </w:r>
            <w:r w:rsidRPr="00084FC7">
              <w:rPr>
                <w:rFonts w:cs="Times New Roman"/>
                <w:sz w:val="26"/>
                <w:szCs w:val="26"/>
                <w:lang w:val="vi-VN"/>
              </w:rPr>
              <w:t xml:space="preserve"> </w:t>
            </w:r>
            <w:r w:rsidRPr="00084FC7">
              <w:rPr>
                <w:rFonts w:cs="Times New Roman"/>
                <w:sz w:val="26"/>
                <w:szCs w:val="26"/>
              </w:rPr>
              <w:t xml:space="preserve">b) Chi hỗ </w:t>
            </w:r>
            <w:r w:rsidRPr="00084FC7">
              <w:rPr>
                <w:rFonts w:cs="Times New Roman"/>
                <w:sz w:val="26"/>
                <w:szCs w:val="26"/>
                <w:highlight w:val="yellow"/>
              </w:rPr>
              <w:t>trợ tuyên truyền, phổ biến, giáo dục kiến thức, pháp luật về phòng cháy, chữa cháy và cứu nạn, cứu hộ và bảo hiểm cháy, nổ bắt buộc: tối đa không quá 15% số tiền thực tế thu được từ bảo hiểm cháy, nổ bắt buộc của các doanh nghiệp bảo hiểm trong năm tài chính. Nội dung và mức chi tuyên truyền, phổ biến, giáo dục kiến thức, pháp</w:t>
            </w:r>
            <w:r w:rsidRPr="00084FC7">
              <w:rPr>
                <w:rFonts w:cs="Times New Roman"/>
                <w:sz w:val="26"/>
                <w:szCs w:val="26"/>
              </w:rPr>
              <w:t xml:space="preserve"> luật về phòng cháy, chữa cháy và cứu nạn, cứu hộ thực hiện theo quy định của pháp luật về quản lý, sử dụng và quyết toán kinh phí bảo đảm cho công tác phổ biến, giáo dục pháp luật;</w:t>
            </w:r>
          </w:p>
          <w:p w14:paraId="2AEF97A8" w14:textId="77777777" w:rsidR="00D61F65" w:rsidRPr="00084FC7" w:rsidRDefault="00D61F65" w:rsidP="00837EFA">
            <w:pPr>
              <w:jc w:val="both"/>
              <w:rPr>
                <w:rFonts w:cs="Times New Roman"/>
                <w:b/>
                <w:bCs/>
                <w:sz w:val="26"/>
                <w:szCs w:val="26"/>
              </w:rPr>
            </w:pPr>
            <w:r w:rsidRPr="00084FC7">
              <w:rPr>
                <w:rFonts w:cs="Times New Roman"/>
                <w:b/>
                <w:bCs/>
                <w:sz w:val="26"/>
                <w:szCs w:val="26"/>
              </w:rPr>
              <w:t>Điều 38. Ngân sách nhà nước bảo đảm cho hoạt động phòng cháy, chữa cháy, cứu nạn, cứu hộ</w:t>
            </w:r>
          </w:p>
          <w:p w14:paraId="6177E9BE" w14:textId="43A2CF22" w:rsidR="00D61F65" w:rsidRPr="00084FC7" w:rsidRDefault="00D61F65" w:rsidP="00837EFA">
            <w:pPr>
              <w:jc w:val="both"/>
              <w:rPr>
                <w:rFonts w:cs="Times New Roman"/>
                <w:sz w:val="26"/>
                <w:szCs w:val="26"/>
              </w:rPr>
            </w:pPr>
            <w:r w:rsidRPr="00084FC7">
              <w:rPr>
                <w:rFonts w:cs="Times New Roman"/>
                <w:sz w:val="26"/>
                <w:szCs w:val="26"/>
              </w:rPr>
              <w:t>… 4. Nội dung chi của ngân sách địa phương cho hoạt động phòng cháy, chữa cháy, cứu nạn, cứu hộ bao gồm:</w:t>
            </w:r>
          </w:p>
          <w:p w14:paraId="1B034915" w14:textId="64E1A302" w:rsidR="00D61F65" w:rsidRPr="00084FC7" w:rsidRDefault="00D61F65" w:rsidP="00837EFA">
            <w:pPr>
              <w:jc w:val="both"/>
              <w:rPr>
                <w:rFonts w:cs="Times New Roman"/>
                <w:sz w:val="26"/>
                <w:szCs w:val="26"/>
              </w:rPr>
            </w:pPr>
            <w:r w:rsidRPr="00084FC7">
              <w:rPr>
                <w:rFonts w:cs="Times New Roman"/>
                <w:sz w:val="26"/>
                <w:szCs w:val="26"/>
              </w:rPr>
              <w:lastRenderedPageBreak/>
              <w:t>… c) Tuyên truyền, phổ biến, giáo dục kiến thức, pháp luật về phòng cháy, chữa cháy và cứu nạn, cứu hộ; huấn luyện, bồi dưỡng nghiệp vụ phòng cháy, chữa cháy, cứu nạn, cứu hộ theo quy định của pháp luật; xây dựng phong trào toàn dân tham gia phòng cháy, chữa cháy, cứu nạn, cứu hộ; tổ chức hoạt động của trung tâm giáo dục cộng đồng về phòng cháy, chữa cháy, cứu nạn, cứu hộ;</w:t>
            </w:r>
          </w:p>
          <w:p w14:paraId="2C0E1A59" w14:textId="77777777" w:rsidR="00D61F65" w:rsidRPr="00084FC7" w:rsidRDefault="00D61F65" w:rsidP="00837EFA">
            <w:pPr>
              <w:jc w:val="both"/>
              <w:rPr>
                <w:rFonts w:cs="Times New Roman"/>
                <w:sz w:val="26"/>
                <w:szCs w:val="26"/>
              </w:rPr>
            </w:pPr>
            <w:r w:rsidRPr="00084FC7">
              <w:rPr>
                <w:rFonts w:cs="Times New Roman"/>
                <w:b/>
                <w:bCs/>
                <w:sz w:val="26"/>
                <w:szCs w:val="26"/>
              </w:rPr>
              <w:t>Điều 39. Nội dung quản lý nhà nước về phòng cháy, chữa cháy, cứu nạn, cứu hộ</w:t>
            </w:r>
          </w:p>
          <w:p w14:paraId="147160F0" w14:textId="0FBF6AD0" w:rsidR="00D61F65" w:rsidRPr="00084FC7" w:rsidRDefault="00D61F65" w:rsidP="00837EFA">
            <w:pPr>
              <w:jc w:val="both"/>
              <w:rPr>
                <w:rFonts w:cs="Times New Roman"/>
                <w:sz w:val="26"/>
                <w:szCs w:val="26"/>
              </w:rPr>
            </w:pPr>
            <w:r w:rsidRPr="00084FC7">
              <w:rPr>
                <w:rFonts w:cs="Times New Roman"/>
                <w:sz w:val="26"/>
                <w:szCs w:val="26"/>
              </w:rPr>
              <w:t>… 3. Tuyên truyền, phổ biến pháp luật, hướng dẫn xây dựng phong trào toàn dân tham gia phòng cháy, chữa cháy, cứu nạn, cứu hộ; huấn luyện, bồi dưỡng nghiệp vụ, kiến thức về phòng cháy, chữa cháy, cứu nạn, cứu hộ.</w:t>
            </w:r>
          </w:p>
          <w:p w14:paraId="74E38526" w14:textId="77777777" w:rsidR="00D61F65" w:rsidRPr="00084FC7" w:rsidRDefault="00D61F65" w:rsidP="00837EFA">
            <w:pPr>
              <w:jc w:val="both"/>
              <w:rPr>
                <w:rFonts w:cs="Times New Roman"/>
                <w:sz w:val="26"/>
                <w:szCs w:val="26"/>
              </w:rPr>
            </w:pPr>
            <w:r w:rsidRPr="00084FC7">
              <w:rPr>
                <w:rFonts w:cs="Times New Roman"/>
                <w:b/>
                <w:bCs/>
                <w:sz w:val="26"/>
                <w:szCs w:val="26"/>
              </w:rPr>
              <w:t>Điều 40. Trách nhiệm của Bộ Công an</w:t>
            </w:r>
          </w:p>
          <w:p w14:paraId="7E8E8882" w14:textId="6A70E2E5" w:rsidR="00D61F65" w:rsidRPr="00084FC7" w:rsidRDefault="00D61F65" w:rsidP="00837EFA">
            <w:pPr>
              <w:jc w:val="both"/>
              <w:rPr>
                <w:rFonts w:cs="Times New Roman"/>
                <w:sz w:val="26"/>
                <w:szCs w:val="26"/>
              </w:rPr>
            </w:pPr>
            <w:r w:rsidRPr="00084FC7">
              <w:rPr>
                <w:rFonts w:cs="Times New Roman"/>
                <w:sz w:val="26"/>
                <w:szCs w:val="26"/>
              </w:rPr>
              <w:t>… 4. Hướng dẫn, chỉ đạo tuyên truyền, phổ biến, giáo dục kiến thức, pháp luật về phòng cháy, chữa cháy, cứu nạn, cứu hộ, xây dựng phong trào toàn dân tham gia phòng cháy, chữa cháy, cứu nạn, cứu hộ.</w:t>
            </w:r>
          </w:p>
          <w:p w14:paraId="45AFBCEA" w14:textId="77777777" w:rsidR="00D61F65" w:rsidRPr="00084FC7" w:rsidRDefault="00D61F65" w:rsidP="00837EFA">
            <w:pPr>
              <w:jc w:val="both"/>
              <w:rPr>
                <w:rFonts w:cs="Times New Roman"/>
                <w:b/>
                <w:bCs/>
                <w:sz w:val="26"/>
                <w:szCs w:val="26"/>
              </w:rPr>
            </w:pPr>
            <w:r w:rsidRPr="00084FC7">
              <w:rPr>
                <w:rFonts w:cs="Times New Roman"/>
                <w:b/>
                <w:bCs/>
                <w:sz w:val="26"/>
                <w:szCs w:val="26"/>
              </w:rPr>
              <w:t>Điều 41. Trách nhiệm của các bộ, cơ quan ngang bộ, cơ quan thuộc Chính phủ</w:t>
            </w:r>
          </w:p>
          <w:p w14:paraId="072268D2" w14:textId="13E93D50" w:rsidR="00D61F65" w:rsidRPr="00084FC7" w:rsidRDefault="00D61F65" w:rsidP="00837EFA">
            <w:pPr>
              <w:jc w:val="both"/>
              <w:rPr>
                <w:rFonts w:cs="Times New Roman"/>
                <w:sz w:val="26"/>
                <w:szCs w:val="26"/>
              </w:rPr>
            </w:pPr>
            <w:r w:rsidRPr="00084FC7">
              <w:rPr>
                <w:rFonts w:cs="Times New Roman"/>
                <w:sz w:val="26"/>
                <w:szCs w:val="26"/>
              </w:rPr>
              <w:t>… 9. Bộ Văn hóa, Thể thao và Du lịch chủ trì, phối hợp với Bộ Công an và các cơ quan liên quan hướng dẫn, chỉ đạo cơ quan thông tin, truyền thông tuyên truyền, phổ biến, giáo dục kiến thức, pháp luật, kỹ năng về phòng cháy, chữa cháy, cứu nạn, cứu hộ trên các phương tiện thông tin đại chúng.</w:t>
            </w:r>
          </w:p>
          <w:p w14:paraId="30E36829" w14:textId="77777777" w:rsidR="00D61F65" w:rsidRPr="00084FC7" w:rsidRDefault="00D61F65" w:rsidP="00837EFA">
            <w:pPr>
              <w:jc w:val="both"/>
              <w:rPr>
                <w:rFonts w:cs="Times New Roman"/>
                <w:sz w:val="26"/>
                <w:szCs w:val="26"/>
              </w:rPr>
            </w:pPr>
            <w:r w:rsidRPr="00084FC7">
              <w:rPr>
                <w:rFonts w:cs="Times New Roman"/>
                <w:sz w:val="26"/>
                <w:szCs w:val="26"/>
              </w:rPr>
              <w:t>… 11. Đài Truyền hình Việt Nam, Đài Tiếng nói Việt Nam, Thông tấn xã Việt Nam:</w:t>
            </w:r>
          </w:p>
          <w:p w14:paraId="1F1FB20E" w14:textId="77777777" w:rsidR="00D61F65" w:rsidRPr="00084FC7" w:rsidRDefault="00D61F65" w:rsidP="00837EFA">
            <w:pPr>
              <w:jc w:val="both"/>
              <w:rPr>
                <w:rFonts w:cs="Times New Roman"/>
                <w:sz w:val="26"/>
                <w:szCs w:val="26"/>
              </w:rPr>
            </w:pPr>
            <w:r w:rsidRPr="00084FC7">
              <w:rPr>
                <w:rFonts w:cs="Times New Roman"/>
                <w:sz w:val="26"/>
                <w:szCs w:val="26"/>
              </w:rPr>
              <w:t>a) Tăng cường thời lượng, ưu tiên bố trí khung giờ tuyên truyền, phổ biến kiến thức, kỹ năng phòng cháy, chữa cháy, thoát hiểm, thoát nạn, cảnh báo nguy cơ cháy;</w:t>
            </w:r>
          </w:p>
          <w:p w14:paraId="34B420AF" w14:textId="77777777" w:rsidR="00D61F65" w:rsidRPr="00084FC7" w:rsidRDefault="00D61F65" w:rsidP="00837EFA">
            <w:pPr>
              <w:jc w:val="both"/>
              <w:rPr>
                <w:rFonts w:cs="Times New Roman"/>
                <w:b/>
                <w:bCs/>
                <w:sz w:val="26"/>
                <w:szCs w:val="26"/>
              </w:rPr>
            </w:pPr>
            <w:r w:rsidRPr="00084FC7">
              <w:rPr>
                <w:rFonts w:cs="Times New Roman"/>
                <w:b/>
                <w:bCs/>
                <w:sz w:val="26"/>
                <w:szCs w:val="26"/>
              </w:rPr>
              <w:lastRenderedPageBreak/>
              <w:t>Điều 42. Trách nhiệm của Ủy ban nhân dân các cấp</w:t>
            </w:r>
          </w:p>
          <w:p w14:paraId="60FD0C28" w14:textId="62FD21D4" w:rsidR="00D61F65" w:rsidRPr="00084FC7" w:rsidRDefault="00D61F65" w:rsidP="00837EFA">
            <w:pPr>
              <w:jc w:val="both"/>
              <w:rPr>
                <w:rFonts w:cs="Times New Roman"/>
                <w:sz w:val="26"/>
                <w:szCs w:val="26"/>
              </w:rPr>
            </w:pPr>
            <w:r w:rsidRPr="00084FC7">
              <w:rPr>
                <w:rFonts w:cs="Times New Roman"/>
                <w:sz w:val="26"/>
                <w:szCs w:val="26"/>
              </w:rPr>
              <w:t>1. Ủy ban nhân dân cấp tỉnh trong phạm vi nhiệm vụ, quyền hạn của mình có trách nhiệm thực hiện chức năng quản lý nhà nước về phòng cháy, chữa cháy, cứu nạn, cứu hộ ở địa phương và có nhiệm vụ cụ thể sau đây:</w:t>
            </w:r>
          </w:p>
          <w:p w14:paraId="19ED6429" w14:textId="76471E90" w:rsidR="00D61F65" w:rsidRPr="00084FC7" w:rsidRDefault="00D61F65" w:rsidP="00837EFA">
            <w:pPr>
              <w:jc w:val="both"/>
              <w:rPr>
                <w:rFonts w:cs="Times New Roman"/>
                <w:sz w:val="26"/>
                <w:szCs w:val="26"/>
              </w:rPr>
            </w:pPr>
            <w:r w:rsidRPr="00084FC7">
              <w:rPr>
                <w:rFonts w:cs="Times New Roman"/>
                <w:sz w:val="26"/>
                <w:szCs w:val="26"/>
              </w:rPr>
              <w:t>… c) Hướng dẫn, chỉ đạo tuyên truyền, phổ biến, giáo dục kiến thức, pháp luật về phòng cháy, chữa cháy và cứu nạn, cứu hộ; xây dựng phong trào toàn dân tham gia phòng cháy, chữa cháy, cứu nạn, cứu hộ; chỉ đạo thành lập và duy trì điều kiện hoạt động của các trung tâm học tập cộng đồng về phòng cháy, chữa cháy, cứu nạn, cứu hộ lồng ghép với các trung tâm học tập cộng đồng; chỉ đạo việc tổ chức thực hiện quy định tại khoản 1 Điều 27 Nghị định này;</w:t>
            </w:r>
          </w:p>
          <w:p w14:paraId="32135581" w14:textId="2F9E640F" w:rsidR="00D61F65" w:rsidRPr="00084FC7" w:rsidRDefault="00D61F65" w:rsidP="00837EFA">
            <w:pPr>
              <w:jc w:val="both"/>
              <w:rPr>
                <w:rFonts w:cs="Times New Roman"/>
                <w:sz w:val="26"/>
                <w:szCs w:val="26"/>
              </w:rPr>
            </w:pPr>
            <w:r w:rsidRPr="00084FC7">
              <w:rPr>
                <w:rFonts w:cs="Times New Roman"/>
                <w:sz w:val="26"/>
                <w:szCs w:val="26"/>
              </w:rPr>
              <w:t>2. Ủy ban nhân dân cấp xã trong phạm vi nhiệm vụ, quyền hạn của mình có trách nhiệm thực hiện quản lý nhà nước về phòng cháy, chữa cháy, cứu nạn, cứu hộ ở địa phương và có nhiệm vụ cụ thể sau đây:</w:t>
            </w:r>
            <w:r w:rsidRPr="00084FC7">
              <w:rPr>
                <w:rFonts w:cs="Times New Roman"/>
                <w:sz w:val="26"/>
                <w:szCs w:val="26"/>
              </w:rPr>
              <w:br/>
              <w:t>… b) Tổ chức tuyên truyền, phổ biến, giáo dục kiến thức, pháp luật về phòng cháy, chữa cháy và cứu nạn, cứu hộ; xây dựng phong trào toàn dân tham gia phòng cháy, chữa cháy, cứu nạn, cứu hộ;</w:t>
            </w:r>
          </w:p>
        </w:tc>
        <w:tc>
          <w:tcPr>
            <w:tcW w:w="2551" w:type="dxa"/>
          </w:tcPr>
          <w:p w14:paraId="38736D5B" w14:textId="77777777" w:rsidR="00D61F65" w:rsidRPr="00084FC7" w:rsidRDefault="00D61F65" w:rsidP="00837EFA">
            <w:pPr>
              <w:jc w:val="both"/>
              <w:rPr>
                <w:rFonts w:cs="Times New Roman"/>
                <w:b/>
                <w:bCs/>
                <w:sz w:val="26"/>
                <w:szCs w:val="26"/>
              </w:rPr>
            </w:pPr>
          </w:p>
        </w:tc>
        <w:tc>
          <w:tcPr>
            <w:tcW w:w="1843" w:type="dxa"/>
          </w:tcPr>
          <w:p w14:paraId="09ECD627" w14:textId="77777777" w:rsidR="00D61F65" w:rsidRPr="00084FC7" w:rsidRDefault="00D61F65" w:rsidP="00837EFA">
            <w:pPr>
              <w:jc w:val="both"/>
              <w:rPr>
                <w:rFonts w:cs="Times New Roman"/>
                <w:b/>
                <w:bCs/>
                <w:sz w:val="26"/>
                <w:szCs w:val="26"/>
              </w:rPr>
            </w:pPr>
          </w:p>
        </w:tc>
      </w:tr>
      <w:tr w:rsidR="00084FC7" w:rsidRPr="00084FC7" w14:paraId="254B496D" w14:textId="6AB366D4" w:rsidTr="00B84FC3">
        <w:tc>
          <w:tcPr>
            <w:tcW w:w="743" w:type="dxa"/>
          </w:tcPr>
          <w:p w14:paraId="64EE2EB7" w14:textId="57106B6C" w:rsidR="00D61F65" w:rsidRPr="00084FC7" w:rsidRDefault="004E7552">
            <w:pPr>
              <w:rPr>
                <w:rFonts w:cs="Times New Roman"/>
                <w:sz w:val="26"/>
                <w:szCs w:val="26"/>
              </w:rPr>
            </w:pPr>
            <w:r w:rsidRPr="00084FC7">
              <w:rPr>
                <w:rFonts w:cs="Times New Roman"/>
                <w:sz w:val="26"/>
                <w:szCs w:val="26"/>
              </w:rPr>
              <w:lastRenderedPageBreak/>
              <w:t>20</w:t>
            </w:r>
          </w:p>
        </w:tc>
        <w:tc>
          <w:tcPr>
            <w:tcW w:w="2087" w:type="dxa"/>
          </w:tcPr>
          <w:p w14:paraId="5CFC9D1D" w14:textId="5CA05BF9" w:rsidR="00D61F65" w:rsidRPr="00084FC7" w:rsidRDefault="003761D3" w:rsidP="00837EFA">
            <w:pPr>
              <w:ind w:hanging="3"/>
              <w:jc w:val="both"/>
              <w:rPr>
                <w:rFonts w:cs="Times New Roman"/>
                <w:sz w:val="26"/>
                <w:szCs w:val="26"/>
              </w:rPr>
            </w:pPr>
            <w:r>
              <w:rPr>
                <w:sz w:val="26"/>
                <w:szCs w:val="26"/>
              </w:rPr>
              <w:t xml:space="preserve">Khoản 3 </w:t>
            </w:r>
            <w:r>
              <w:rPr>
                <w:sz w:val="26"/>
                <w:szCs w:val="26"/>
              </w:rPr>
              <w:t>Điều 3</w:t>
            </w:r>
            <w:r>
              <w:rPr>
                <w:sz w:val="26"/>
                <w:szCs w:val="26"/>
              </w:rPr>
              <w:t>; khoản 3 Điều 7; Điều 32</w:t>
            </w:r>
            <w:r>
              <w:rPr>
                <w:sz w:val="26"/>
                <w:szCs w:val="26"/>
              </w:rPr>
              <w:t xml:space="preserve"> Dự thảo Luật</w:t>
            </w:r>
          </w:p>
        </w:tc>
        <w:tc>
          <w:tcPr>
            <w:tcW w:w="6096" w:type="dxa"/>
          </w:tcPr>
          <w:p w14:paraId="462B590D" w14:textId="77777777" w:rsidR="00C872D2" w:rsidRPr="00084FC7" w:rsidRDefault="00C872D2" w:rsidP="00837EFA">
            <w:pPr>
              <w:spacing w:after="120"/>
              <w:jc w:val="both"/>
              <w:rPr>
                <w:rFonts w:cs="Times New Roman"/>
                <w:b/>
                <w:bCs/>
                <w:sz w:val="26"/>
                <w:szCs w:val="26"/>
              </w:rPr>
            </w:pPr>
            <w:r w:rsidRPr="00084FC7">
              <w:rPr>
                <w:rFonts w:cs="Times New Roman"/>
                <w:b/>
                <w:bCs/>
                <w:sz w:val="26"/>
                <w:szCs w:val="26"/>
                <w:lang w:val="vi-VN"/>
              </w:rPr>
              <w:t xml:space="preserve">Nghị định </w:t>
            </w:r>
            <w:r w:rsidRPr="00084FC7">
              <w:rPr>
                <w:rFonts w:cs="Times New Roman"/>
                <w:b/>
                <w:bCs/>
                <w:sz w:val="26"/>
                <w:szCs w:val="26"/>
              </w:rPr>
              <w:t>33/2024/NĐ-CP</w:t>
            </w:r>
            <w:r w:rsidRPr="00084FC7">
              <w:rPr>
                <w:rFonts w:cs="Times New Roman"/>
                <w:b/>
                <w:bCs/>
                <w:sz w:val="26"/>
                <w:szCs w:val="26"/>
                <w:lang w:val="vi-VN"/>
              </w:rPr>
              <w:t xml:space="preserve"> quy định việc thực hiện Công ước cấm phát triển, sản xuất, tàng trữ, sử dụng và phá hủy vũ khí hóa học.</w:t>
            </w:r>
          </w:p>
          <w:p w14:paraId="546E6890" w14:textId="2E6DD258" w:rsidR="00D61F65" w:rsidRPr="00084FC7" w:rsidRDefault="00D61F65" w:rsidP="00837EFA">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t>Điều 35. Kiểm tra</w:t>
            </w:r>
          </w:p>
          <w:p w14:paraId="20A1888F" w14:textId="75B1B65C" w:rsidR="00D61F65" w:rsidRPr="00084FC7" w:rsidRDefault="00D61F65" w:rsidP="00837EFA">
            <w:pPr>
              <w:spacing w:after="120"/>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3. Kiểm tra nhằm các mục đích sau đây:</w:t>
            </w:r>
          </w:p>
          <w:p w14:paraId="157FEA10" w14:textId="37B57FD6" w:rsidR="00D61F65" w:rsidRPr="00084FC7" w:rsidRDefault="00D61F65" w:rsidP="00837EFA">
            <w:pPr>
              <w:spacing w:after="120"/>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c) Tuyên truyền, phổ biến các quy định của Công ước Cấm vũ khí hóa học đến các đối tượng được kiểm tra.</w:t>
            </w:r>
          </w:p>
          <w:p w14:paraId="1DC07085" w14:textId="77777777" w:rsidR="00D61F65" w:rsidRPr="00084FC7" w:rsidRDefault="00D61F65" w:rsidP="00837EFA">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lastRenderedPageBreak/>
              <w:t>Điều 36. Trách nhiệm của Chính phủ, bộ, cơ quan ngang bộ</w:t>
            </w:r>
          </w:p>
          <w:p w14:paraId="4FCFE698" w14:textId="531E5BC3" w:rsidR="00D61F65" w:rsidRPr="00084FC7" w:rsidRDefault="00D61F65" w:rsidP="00837EFA">
            <w:pPr>
              <w:spacing w:after="120"/>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2. Bộ Công Thương là cơ quan chịu trách nhiệm thực hiện Công ước Cấm vũ khí hóa học. Trong phạm vi nhiệm vụ, quyền hạn của mình, Bộ Công Thương thực hiện các nội dung sau:</w:t>
            </w:r>
          </w:p>
          <w:p w14:paraId="53EF4E89" w14:textId="77777777" w:rsidR="00D61F65" w:rsidRPr="00084FC7" w:rsidRDefault="00D61F65" w:rsidP="00837EFA">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đ) Tổ chức tuyên truyền, phổ biến Công ước Cấm vũ khí hóa học và các văn bản quy phạm pháp luật có liên quan;</w:t>
            </w:r>
          </w:p>
          <w:p w14:paraId="53DF410C" w14:textId="77777777" w:rsidR="00D61F65" w:rsidRPr="00084FC7" w:rsidRDefault="00D61F65" w:rsidP="00837EFA">
            <w:pPr>
              <w:jc w:val="both"/>
              <w:rPr>
                <w:rFonts w:cs="Times New Roman"/>
                <w:b/>
                <w:bCs/>
                <w:sz w:val="26"/>
                <w:szCs w:val="26"/>
                <w:lang w:val="vi-VN"/>
              </w:rPr>
            </w:pPr>
            <w:r w:rsidRPr="00084FC7">
              <w:rPr>
                <w:rFonts w:cs="Times New Roman"/>
                <w:b/>
                <w:bCs/>
                <w:sz w:val="26"/>
                <w:szCs w:val="26"/>
              </w:rPr>
              <w:t>Điều 37. Trách nhiệm của Ủy ban nhân dân các cấp</w:t>
            </w:r>
          </w:p>
          <w:p w14:paraId="62244A82" w14:textId="200A52B4" w:rsidR="00D61F65" w:rsidRPr="00084FC7" w:rsidRDefault="00D61F65" w:rsidP="00837EFA">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3. Phối hợp với Bộ Công Thương tuyên truyền, phổ biến các quy định về quản lý hóa chất Bảng, hóa chất DOC, DOC - PSF tại địa phương theo quy định của pháp luật.</w:t>
            </w:r>
          </w:p>
        </w:tc>
        <w:tc>
          <w:tcPr>
            <w:tcW w:w="2551" w:type="dxa"/>
          </w:tcPr>
          <w:p w14:paraId="2DA0158C" w14:textId="77777777" w:rsidR="00D61F65" w:rsidRPr="00084FC7" w:rsidRDefault="00D61F65" w:rsidP="00837EFA">
            <w:pPr>
              <w:spacing w:after="120"/>
              <w:jc w:val="both"/>
              <w:rPr>
                <w:rFonts w:eastAsia="Times New Roman" w:cs="Times New Roman"/>
                <w:b/>
                <w:bCs/>
                <w:kern w:val="0"/>
                <w:sz w:val="26"/>
                <w:szCs w:val="26"/>
                <w14:ligatures w14:val="none"/>
              </w:rPr>
            </w:pPr>
          </w:p>
        </w:tc>
        <w:tc>
          <w:tcPr>
            <w:tcW w:w="1843" w:type="dxa"/>
          </w:tcPr>
          <w:p w14:paraId="7F7CB83D" w14:textId="77777777" w:rsidR="00D61F65" w:rsidRPr="00084FC7" w:rsidRDefault="00D61F65" w:rsidP="00837EFA">
            <w:pPr>
              <w:spacing w:after="120"/>
              <w:jc w:val="both"/>
              <w:rPr>
                <w:rFonts w:eastAsia="Times New Roman" w:cs="Times New Roman"/>
                <w:b/>
                <w:bCs/>
                <w:kern w:val="0"/>
                <w:sz w:val="26"/>
                <w:szCs w:val="26"/>
                <w14:ligatures w14:val="none"/>
              </w:rPr>
            </w:pPr>
          </w:p>
        </w:tc>
      </w:tr>
      <w:tr w:rsidR="00084FC7" w:rsidRPr="00084FC7" w14:paraId="28DA73D3" w14:textId="6EB50B92" w:rsidTr="00B84FC3">
        <w:tc>
          <w:tcPr>
            <w:tcW w:w="743" w:type="dxa"/>
          </w:tcPr>
          <w:p w14:paraId="544C9929" w14:textId="14FD0542" w:rsidR="00D61F65" w:rsidRPr="00084FC7" w:rsidRDefault="004E7552">
            <w:pPr>
              <w:rPr>
                <w:rFonts w:cs="Times New Roman"/>
                <w:sz w:val="26"/>
                <w:szCs w:val="26"/>
              </w:rPr>
            </w:pPr>
            <w:r w:rsidRPr="00084FC7">
              <w:rPr>
                <w:rFonts w:cs="Times New Roman"/>
                <w:sz w:val="26"/>
                <w:szCs w:val="26"/>
              </w:rPr>
              <w:t>21</w:t>
            </w:r>
          </w:p>
        </w:tc>
        <w:tc>
          <w:tcPr>
            <w:tcW w:w="2087" w:type="dxa"/>
          </w:tcPr>
          <w:p w14:paraId="2AB6589D" w14:textId="5D08C0E2" w:rsidR="00D61F65" w:rsidRPr="00084FC7" w:rsidRDefault="003761D3" w:rsidP="00837EFA">
            <w:pPr>
              <w:ind w:hanging="3"/>
              <w:jc w:val="both"/>
              <w:rPr>
                <w:rFonts w:cs="Times New Roman"/>
                <w:sz w:val="26"/>
                <w:szCs w:val="26"/>
              </w:rPr>
            </w:pPr>
            <w:r>
              <w:rPr>
                <w:sz w:val="26"/>
                <w:szCs w:val="26"/>
              </w:rPr>
              <w:t xml:space="preserve">Khoản 3 Điều 7; </w:t>
            </w:r>
            <w:r>
              <w:rPr>
                <w:sz w:val="26"/>
                <w:szCs w:val="26"/>
              </w:rPr>
              <w:t>khoản 2 Điều 26</w:t>
            </w:r>
            <w:r>
              <w:rPr>
                <w:sz w:val="26"/>
                <w:szCs w:val="26"/>
              </w:rPr>
              <w:t xml:space="preserve"> Dự thảo Luật</w:t>
            </w:r>
          </w:p>
        </w:tc>
        <w:tc>
          <w:tcPr>
            <w:tcW w:w="6096" w:type="dxa"/>
          </w:tcPr>
          <w:p w14:paraId="5E43DF6A" w14:textId="77777777" w:rsidR="00C872D2" w:rsidRPr="00084FC7" w:rsidRDefault="00C872D2" w:rsidP="00837EFA">
            <w:pPr>
              <w:spacing w:after="120"/>
              <w:jc w:val="both"/>
              <w:rPr>
                <w:rFonts w:cs="Times New Roman"/>
                <w:b/>
                <w:bCs/>
                <w:sz w:val="26"/>
                <w:szCs w:val="26"/>
              </w:rPr>
            </w:pPr>
            <w:r w:rsidRPr="00084FC7">
              <w:rPr>
                <w:rFonts w:cs="Times New Roman"/>
                <w:b/>
                <w:bCs/>
                <w:sz w:val="26"/>
                <w:szCs w:val="26"/>
              </w:rPr>
              <w:t>Nghị định 26/2024/NĐ-CP</w:t>
            </w:r>
            <w:r w:rsidRPr="00084FC7">
              <w:rPr>
                <w:rFonts w:cs="Times New Roman"/>
                <w:b/>
                <w:bCs/>
                <w:sz w:val="26"/>
                <w:szCs w:val="26"/>
                <w:lang w:val="vi-VN"/>
              </w:rPr>
              <w:t xml:space="preserve"> </w:t>
            </w:r>
            <w:r w:rsidRPr="00084FC7">
              <w:rPr>
                <w:rFonts w:cs="Times New Roman"/>
                <w:b/>
                <w:bCs/>
                <w:sz w:val="26"/>
                <w:szCs w:val="26"/>
              </w:rPr>
              <w:t>Quản lý hợp tác quốc tế về pháp luật và cải cách tư pháp.</w:t>
            </w:r>
          </w:p>
          <w:p w14:paraId="21F414A9" w14:textId="695ADFAD" w:rsidR="00D61F65" w:rsidRPr="00084FC7" w:rsidRDefault="00D61F65" w:rsidP="00837EFA">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t>Điều 10. Quản lý nhà nước về hợp tác quốc tế về pháp luật và cải cách tư pháp</w:t>
            </w:r>
          </w:p>
          <w:p w14:paraId="679178EB" w14:textId="7A904CFB" w:rsidR="00D61F65" w:rsidRPr="00084FC7" w:rsidRDefault="00D61F65" w:rsidP="00837EFA">
            <w:pPr>
              <w:spacing w:after="120"/>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2. Bộ Tư pháp giúp Chính phủ quản lý nhà nước về hợp tác quốc tế về pháp luật và cải cách tư pháp, có các nhiệm vụ, quyền hạn sau đây:</w:t>
            </w:r>
          </w:p>
          <w:p w14:paraId="307237FB" w14:textId="34420693" w:rsidR="00D61F65" w:rsidRPr="00084FC7" w:rsidRDefault="00D61F65" w:rsidP="00837EFA">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c) Tuyên truyền, phổ biến pháp luật về hợp tác quốc tế về pháp luật và cải cách tư pháp.</w:t>
            </w:r>
          </w:p>
        </w:tc>
        <w:tc>
          <w:tcPr>
            <w:tcW w:w="2551" w:type="dxa"/>
          </w:tcPr>
          <w:p w14:paraId="27BC757B" w14:textId="77777777" w:rsidR="00D61F65" w:rsidRPr="00084FC7" w:rsidRDefault="00D61F65" w:rsidP="00837EFA">
            <w:pPr>
              <w:spacing w:after="120"/>
              <w:jc w:val="both"/>
              <w:rPr>
                <w:rFonts w:eastAsia="Times New Roman" w:cs="Times New Roman"/>
                <w:b/>
                <w:bCs/>
                <w:kern w:val="0"/>
                <w:sz w:val="26"/>
                <w:szCs w:val="26"/>
                <w14:ligatures w14:val="none"/>
              </w:rPr>
            </w:pPr>
          </w:p>
        </w:tc>
        <w:tc>
          <w:tcPr>
            <w:tcW w:w="1843" w:type="dxa"/>
          </w:tcPr>
          <w:p w14:paraId="3289D35B" w14:textId="77777777" w:rsidR="00D61F65" w:rsidRPr="00084FC7" w:rsidRDefault="00D61F65" w:rsidP="00837EFA">
            <w:pPr>
              <w:spacing w:after="120"/>
              <w:jc w:val="both"/>
              <w:rPr>
                <w:rFonts w:eastAsia="Times New Roman" w:cs="Times New Roman"/>
                <w:b/>
                <w:bCs/>
                <w:kern w:val="0"/>
                <w:sz w:val="26"/>
                <w:szCs w:val="26"/>
                <w14:ligatures w14:val="none"/>
              </w:rPr>
            </w:pPr>
          </w:p>
        </w:tc>
      </w:tr>
      <w:tr w:rsidR="00084FC7" w:rsidRPr="00084FC7" w14:paraId="262469A6" w14:textId="7C2993F9" w:rsidTr="00B84FC3">
        <w:tc>
          <w:tcPr>
            <w:tcW w:w="743" w:type="dxa"/>
          </w:tcPr>
          <w:p w14:paraId="34DD0E8A" w14:textId="4EA6E0DB" w:rsidR="00D61F65" w:rsidRPr="00084FC7" w:rsidRDefault="004E7552">
            <w:pPr>
              <w:rPr>
                <w:rFonts w:cs="Times New Roman"/>
                <w:sz w:val="26"/>
                <w:szCs w:val="26"/>
              </w:rPr>
            </w:pPr>
            <w:r w:rsidRPr="00084FC7">
              <w:rPr>
                <w:rFonts w:cs="Times New Roman"/>
                <w:sz w:val="26"/>
                <w:szCs w:val="26"/>
              </w:rPr>
              <w:t>22</w:t>
            </w:r>
          </w:p>
        </w:tc>
        <w:tc>
          <w:tcPr>
            <w:tcW w:w="2087" w:type="dxa"/>
          </w:tcPr>
          <w:p w14:paraId="166FF538" w14:textId="5C43D687" w:rsidR="00D61F65" w:rsidRPr="00084FC7" w:rsidRDefault="003761D3" w:rsidP="00837EFA">
            <w:pPr>
              <w:ind w:hanging="3"/>
              <w:jc w:val="both"/>
              <w:rPr>
                <w:rFonts w:cs="Times New Roman"/>
                <w:sz w:val="26"/>
                <w:szCs w:val="26"/>
              </w:rPr>
            </w:pPr>
            <w:r>
              <w:rPr>
                <w:sz w:val="26"/>
                <w:szCs w:val="26"/>
              </w:rPr>
              <w:t xml:space="preserve">Khoản 3 Điều 7; Điều </w:t>
            </w:r>
            <w:r>
              <w:rPr>
                <w:sz w:val="26"/>
                <w:szCs w:val="26"/>
              </w:rPr>
              <w:t>28; Điều 43</w:t>
            </w:r>
            <w:r>
              <w:rPr>
                <w:sz w:val="26"/>
                <w:szCs w:val="26"/>
              </w:rPr>
              <w:t xml:space="preserve"> Dự thảo Luật</w:t>
            </w:r>
          </w:p>
        </w:tc>
        <w:tc>
          <w:tcPr>
            <w:tcW w:w="6096" w:type="dxa"/>
          </w:tcPr>
          <w:p w14:paraId="7FF892F9" w14:textId="77777777" w:rsidR="00960A11" w:rsidRPr="00084FC7" w:rsidRDefault="00960A11" w:rsidP="00837EFA">
            <w:pPr>
              <w:jc w:val="both"/>
              <w:rPr>
                <w:rFonts w:cs="Times New Roman"/>
                <w:b/>
                <w:bCs/>
                <w:i/>
                <w:iCs/>
                <w:sz w:val="26"/>
                <w:szCs w:val="26"/>
              </w:rPr>
            </w:pPr>
            <w:r w:rsidRPr="00084FC7">
              <w:rPr>
                <w:rFonts w:cs="Times New Roman"/>
                <w:b/>
                <w:bCs/>
                <w:sz w:val="26"/>
                <w:szCs w:val="26"/>
              </w:rPr>
              <w:t>Nghị định</w:t>
            </w:r>
            <w:r w:rsidRPr="00084FC7">
              <w:rPr>
                <w:rFonts w:cs="Times New Roman"/>
                <w:b/>
                <w:bCs/>
                <w:sz w:val="26"/>
                <w:szCs w:val="26"/>
                <w:lang w:val="vi-VN"/>
              </w:rPr>
              <w:t xml:space="preserve"> </w:t>
            </w:r>
            <w:r w:rsidRPr="00084FC7">
              <w:rPr>
                <w:rFonts w:cs="Times New Roman"/>
                <w:b/>
                <w:bCs/>
                <w:sz w:val="26"/>
                <w:szCs w:val="26"/>
                <w:shd w:val="clear" w:color="auto" w:fill="FFFFFF"/>
              </w:rPr>
              <w:t>67/2023/NĐ-CP</w:t>
            </w:r>
            <w:r w:rsidRPr="00084FC7">
              <w:rPr>
                <w:rFonts w:cs="Times New Roman"/>
                <w:b/>
                <w:bCs/>
                <w:sz w:val="26"/>
                <w:szCs w:val="26"/>
              </w:rPr>
              <w:t xml:space="preserve"> quy định về bảo hiểm bắt buộc trách nhiệm dân sự của chủ xe cơ giới, bảo hiểm cháy, nổ bắt buộc; bảo hiểm bắt buộc trong hoạt động đầu tư xây dựng</w:t>
            </w:r>
            <w:r w:rsidRPr="00084FC7">
              <w:rPr>
                <w:rFonts w:cs="Times New Roman"/>
                <w:b/>
                <w:bCs/>
                <w:i/>
                <w:iCs/>
                <w:sz w:val="26"/>
                <w:szCs w:val="26"/>
              </w:rPr>
              <w:t>.</w:t>
            </w:r>
          </w:p>
          <w:p w14:paraId="261DE52A" w14:textId="77777777" w:rsidR="00E90828" w:rsidRPr="00084FC7" w:rsidRDefault="00D61F65" w:rsidP="00837EFA">
            <w:pPr>
              <w:jc w:val="both"/>
              <w:rPr>
                <w:rFonts w:cs="Times New Roman"/>
                <w:b/>
                <w:bCs/>
                <w:sz w:val="26"/>
                <w:szCs w:val="26"/>
              </w:rPr>
            </w:pPr>
            <w:r w:rsidRPr="00084FC7">
              <w:rPr>
                <w:rFonts w:cs="Times New Roman"/>
                <w:b/>
                <w:bCs/>
                <w:sz w:val="26"/>
                <w:szCs w:val="26"/>
              </w:rPr>
              <w:t>Điều 31. Chế độ quản lý, sử dụng nguồn thu từ bảo hiểm cháy, nổ bắt buộc</w:t>
            </w:r>
          </w:p>
          <w:p w14:paraId="3A05621C" w14:textId="61D0E63F" w:rsidR="00D61F65" w:rsidRPr="00084FC7" w:rsidRDefault="00D61F65" w:rsidP="00837EFA">
            <w:pPr>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lastRenderedPageBreak/>
              <w:t xml:space="preserve">... </w:t>
            </w:r>
            <w:r w:rsidRPr="00084FC7">
              <w:rPr>
                <w:rFonts w:eastAsia="Times New Roman" w:cs="Times New Roman"/>
                <w:kern w:val="0"/>
                <w:sz w:val="26"/>
                <w:szCs w:val="26"/>
                <w14:ligatures w14:val="none"/>
              </w:rPr>
              <w:t>2. Nguồn thu từ bảo hiểm cháy, nổ bắt buộc cho hoạt động phòng cháy và chữa cháy được sử dụng như sau:</w:t>
            </w:r>
          </w:p>
          <w:p w14:paraId="50C0DE22" w14:textId="77777777" w:rsidR="00D61F65" w:rsidRPr="00084FC7" w:rsidRDefault="00D61F65" w:rsidP="00837EFA">
            <w:pPr>
              <w:jc w:val="both"/>
              <w:rPr>
                <w:rFonts w:cs="Times New Roman"/>
                <w:sz w:val="26"/>
                <w:szCs w:val="26"/>
                <w:lang w:val="vi-VN"/>
              </w:rPr>
            </w:pPr>
            <w:r w:rsidRPr="00084FC7">
              <w:rPr>
                <w:rFonts w:cs="Times New Roman"/>
                <w:sz w:val="26"/>
                <w:szCs w:val="26"/>
                <w:lang w:val="vi-VN"/>
              </w:rPr>
              <w:t>... b) Chi hỗ trợ tuyên truyền, phổ biến pháp luật, kiến thức phòng cháy, chữa cháy và bảo hiểm cháy, nổ bắt buộc: Tối đa không quá 15% số tiền thực tế thu được từ bảo hiểm cháy, nổ bắt buộc của các doanh nghiệp bảo hiểm trong năm tài chính. Nội dung và mức chi tuyên truyền, phổ biến pháp luật, kiến thức thực hiện theo quy định của pháp luật về quản lý, sử dụng và quyết toán kinh phí bảo đảm cho công tác phổ biến, giáo dục pháp luật.</w:t>
            </w:r>
          </w:p>
          <w:p w14:paraId="5378704A" w14:textId="77777777" w:rsidR="00D61F65" w:rsidRPr="00084FC7" w:rsidRDefault="00D61F65" w:rsidP="00837EFA">
            <w:pPr>
              <w:jc w:val="both"/>
              <w:rPr>
                <w:rFonts w:cs="Times New Roman"/>
                <w:b/>
                <w:bCs/>
                <w:sz w:val="26"/>
                <w:szCs w:val="26"/>
                <w:lang w:val="vi-VN"/>
              </w:rPr>
            </w:pPr>
            <w:r w:rsidRPr="00084FC7">
              <w:rPr>
                <w:rFonts w:cs="Times New Roman"/>
                <w:b/>
                <w:bCs/>
                <w:sz w:val="26"/>
                <w:szCs w:val="26"/>
              </w:rPr>
              <w:t>Điều 61. Trách nhiệm của Bộ Tài chính</w:t>
            </w:r>
          </w:p>
          <w:p w14:paraId="1E20ED3C" w14:textId="77777777" w:rsidR="00D61F65" w:rsidRPr="00084FC7" w:rsidRDefault="00D61F65" w:rsidP="00837EFA">
            <w:pPr>
              <w:jc w:val="both"/>
              <w:rPr>
                <w:rFonts w:cs="Times New Roman"/>
                <w:sz w:val="26"/>
                <w:szCs w:val="26"/>
                <w:lang w:val="vi-VN"/>
              </w:rPr>
            </w:pPr>
            <w:r w:rsidRPr="00084FC7">
              <w:rPr>
                <w:rFonts w:cs="Times New Roman"/>
                <w:sz w:val="26"/>
                <w:szCs w:val="26"/>
              </w:rPr>
              <w:t>1. Tổ chức tuyên truyền thực hiện bảo hiểm bắt buộc theo chức năng, nhiệm vụ quản lý nhà nước.</w:t>
            </w:r>
            <w:r w:rsidRPr="00084FC7">
              <w:rPr>
                <w:rFonts w:cs="Times New Roman"/>
                <w:sz w:val="26"/>
                <w:szCs w:val="26"/>
                <w:lang w:val="vi-VN"/>
              </w:rPr>
              <w:t>..</w:t>
            </w:r>
          </w:p>
          <w:p w14:paraId="0BAAB581" w14:textId="2C92FDD7" w:rsidR="00D61F65" w:rsidRPr="00084FC7" w:rsidRDefault="00D61F65" w:rsidP="00837EFA">
            <w:pPr>
              <w:jc w:val="both"/>
              <w:rPr>
                <w:rFonts w:cs="Times New Roman"/>
                <w:sz w:val="26"/>
                <w:szCs w:val="26"/>
                <w:lang w:val="vi-VN"/>
              </w:rPr>
            </w:pPr>
            <w:r w:rsidRPr="00084FC7">
              <w:rPr>
                <w:rFonts w:cs="Times New Roman"/>
                <w:b/>
                <w:bCs/>
                <w:sz w:val="26"/>
                <w:szCs w:val="26"/>
              </w:rPr>
              <w:t>Điều 62. Trách nhiệm của Bộ Công an</w:t>
            </w:r>
          </w:p>
          <w:p w14:paraId="2DFD2199" w14:textId="58B0DD6B" w:rsidR="00D61F65" w:rsidRPr="00084FC7" w:rsidRDefault="00D61F65" w:rsidP="00837EFA">
            <w:pPr>
              <w:jc w:val="both"/>
              <w:rPr>
                <w:rFonts w:cs="Times New Roman"/>
                <w:sz w:val="26"/>
                <w:szCs w:val="26"/>
                <w:lang w:val="vi-VN"/>
              </w:rPr>
            </w:pPr>
            <w:r w:rsidRPr="00084FC7">
              <w:rPr>
                <w:rFonts w:cs="Times New Roman"/>
                <w:sz w:val="26"/>
                <w:szCs w:val="26"/>
              </w:rPr>
              <w:t>1. Phối hợp với Bộ Tài chính tuyên truyền, phổ biến pháp luật về bảo hiểm bắt buộc trách nhiệm dân sự của chủ xe cơ giới, bảo hiểm cháy, nổ bắt buộc.</w:t>
            </w:r>
            <w:r w:rsidRPr="00084FC7">
              <w:rPr>
                <w:rFonts w:cs="Times New Roman"/>
                <w:sz w:val="26"/>
                <w:szCs w:val="26"/>
                <w:lang w:val="vi-VN"/>
              </w:rPr>
              <w:t>..</w:t>
            </w:r>
          </w:p>
          <w:p w14:paraId="5A7AAB4C" w14:textId="1BD9D5D0" w:rsidR="00D61F65" w:rsidRPr="00084FC7" w:rsidRDefault="00D61F65" w:rsidP="00837EFA">
            <w:pPr>
              <w:spacing w:after="120"/>
              <w:jc w:val="both"/>
              <w:rPr>
                <w:rFonts w:eastAsia="Times New Roman" w:cs="Times New Roman"/>
                <w:kern w:val="0"/>
                <w:sz w:val="26"/>
                <w:szCs w:val="26"/>
                <w:lang w:val="vi-VN"/>
                <w14:ligatures w14:val="none"/>
              </w:rPr>
            </w:pPr>
            <w:r w:rsidRPr="00084FC7">
              <w:rPr>
                <w:rFonts w:eastAsia="Times New Roman" w:cs="Times New Roman"/>
                <w:b/>
                <w:bCs/>
                <w:kern w:val="0"/>
                <w:sz w:val="26"/>
                <w:szCs w:val="26"/>
                <w14:ligatures w14:val="none"/>
              </w:rPr>
              <w:t>Điều 63. Trách nhiệm của Bộ Xây dựng</w:t>
            </w:r>
          </w:p>
          <w:p w14:paraId="2F0A660A" w14:textId="19B1E22D" w:rsidR="00D61F65" w:rsidRPr="00084FC7" w:rsidRDefault="00D61F65" w:rsidP="00837EFA">
            <w:pPr>
              <w:spacing w:after="120"/>
              <w:jc w:val="both"/>
              <w:rPr>
                <w:rFonts w:eastAsia="Times New Roman" w:cs="Times New Roman"/>
                <w:kern w:val="0"/>
                <w:sz w:val="26"/>
                <w:szCs w:val="26"/>
                <w:lang w:val="vi-VN"/>
                <w14:ligatures w14:val="none"/>
              </w:rPr>
            </w:pPr>
            <w:r w:rsidRPr="00084FC7">
              <w:rPr>
                <w:rFonts w:eastAsia="Times New Roman" w:cs="Times New Roman"/>
                <w:kern w:val="0"/>
                <w:sz w:val="26"/>
                <w:szCs w:val="26"/>
                <w14:ligatures w14:val="none"/>
              </w:rPr>
              <w:t>1. Phối hợp với Bộ Tài chính và các bộ, ngành liên quan hướng dẫn, tuyên truyền thực hiện bảo hiểm bắt buộc trong hoạt động đầu tư xây dựng.</w:t>
            </w:r>
            <w:r w:rsidRPr="00084FC7">
              <w:rPr>
                <w:rFonts w:eastAsia="Times New Roman" w:cs="Times New Roman"/>
                <w:kern w:val="0"/>
                <w:sz w:val="26"/>
                <w:szCs w:val="26"/>
                <w:lang w:val="vi-VN"/>
                <w14:ligatures w14:val="none"/>
              </w:rPr>
              <w:t>..</w:t>
            </w:r>
          </w:p>
          <w:p w14:paraId="54C32375" w14:textId="2524C1A8" w:rsidR="00D61F65" w:rsidRPr="00084FC7" w:rsidRDefault="00D61F65" w:rsidP="00837EFA">
            <w:pPr>
              <w:spacing w:after="120"/>
              <w:jc w:val="both"/>
              <w:rPr>
                <w:rFonts w:eastAsia="Times New Roman" w:cs="Times New Roman"/>
                <w:kern w:val="0"/>
                <w:sz w:val="26"/>
                <w:szCs w:val="26"/>
                <w:lang w:val="vi-VN"/>
                <w14:ligatures w14:val="none"/>
              </w:rPr>
            </w:pPr>
            <w:r w:rsidRPr="00084FC7">
              <w:rPr>
                <w:rFonts w:eastAsia="Times New Roman" w:cs="Times New Roman"/>
                <w:b/>
                <w:bCs/>
                <w:kern w:val="0"/>
                <w:sz w:val="26"/>
                <w:szCs w:val="26"/>
                <w14:ligatures w14:val="none"/>
              </w:rPr>
              <w:t>Điều 64. Trách nhiệm của Bộ Giao thông vận tải</w:t>
            </w:r>
          </w:p>
          <w:p w14:paraId="5D34148C" w14:textId="6430223D" w:rsidR="00D61F65" w:rsidRPr="00084FC7" w:rsidRDefault="00D61F65" w:rsidP="00837EFA">
            <w:pPr>
              <w:spacing w:after="120"/>
              <w:jc w:val="both"/>
              <w:rPr>
                <w:rFonts w:eastAsia="Times New Roman" w:cs="Times New Roman"/>
                <w:kern w:val="0"/>
                <w:sz w:val="26"/>
                <w:szCs w:val="26"/>
                <w:lang w:val="vi-VN"/>
                <w14:ligatures w14:val="none"/>
              </w:rPr>
            </w:pPr>
            <w:r w:rsidRPr="00084FC7">
              <w:rPr>
                <w:rFonts w:eastAsia="Times New Roman" w:cs="Times New Roman"/>
                <w:kern w:val="0"/>
                <w:sz w:val="26"/>
                <w:szCs w:val="26"/>
                <w14:ligatures w14:val="none"/>
              </w:rPr>
              <w:t>1. Phối hợp với Bộ Tài chính, Bộ Công an và các bộ, ngành liên quan hướng dẫn, tuyên truyền thực hiện bảo hiểm bắt buộc trách nhiệm dân sự của chủ xe cơ giới.</w:t>
            </w:r>
            <w:r w:rsidRPr="00084FC7">
              <w:rPr>
                <w:rFonts w:eastAsia="Times New Roman" w:cs="Times New Roman"/>
                <w:kern w:val="0"/>
                <w:sz w:val="26"/>
                <w:szCs w:val="26"/>
                <w:lang w:val="vi-VN"/>
                <w14:ligatures w14:val="none"/>
              </w:rPr>
              <w:t>..</w:t>
            </w:r>
          </w:p>
          <w:p w14:paraId="52DA93C8" w14:textId="32395978" w:rsidR="00D61F65" w:rsidRPr="00084FC7" w:rsidRDefault="00D61F65" w:rsidP="00837EFA">
            <w:pPr>
              <w:jc w:val="both"/>
              <w:rPr>
                <w:rFonts w:ascii="Times New Roman Bold" w:hAnsi="Times New Roman Bold" w:cs="Times New Roman"/>
                <w:spacing w:val="-6"/>
                <w:sz w:val="26"/>
                <w:szCs w:val="26"/>
                <w:lang w:val="vi-VN"/>
              </w:rPr>
            </w:pPr>
            <w:r w:rsidRPr="00084FC7">
              <w:rPr>
                <w:rFonts w:ascii="Times New Roman Bold" w:hAnsi="Times New Roman Bold" w:cs="Times New Roman"/>
                <w:b/>
                <w:bCs/>
                <w:spacing w:val="-6"/>
                <w:sz w:val="26"/>
                <w:szCs w:val="26"/>
              </w:rPr>
              <w:t>Điều 66. Trách nhiệm của Bộ Thông tin và Truyền thông</w:t>
            </w:r>
          </w:p>
          <w:p w14:paraId="29C6D823" w14:textId="6097C361" w:rsidR="00D61F65" w:rsidRPr="00084FC7" w:rsidRDefault="00D61F65" w:rsidP="00837EFA">
            <w:pPr>
              <w:jc w:val="both"/>
              <w:rPr>
                <w:rFonts w:cs="Times New Roman"/>
                <w:sz w:val="26"/>
                <w:szCs w:val="26"/>
                <w:lang w:val="vi-VN"/>
              </w:rPr>
            </w:pPr>
            <w:r w:rsidRPr="00084FC7">
              <w:rPr>
                <w:rFonts w:cs="Times New Roman"/>
                <w:sz w:val="26"/>
                <w:szCs w:val="26"/>
              </w:rPr>
              <w:t>Chỉ đạo các cơ quan thông tin, báo chí trung ương và địa phương thường xuyên tuyên truyền, phổ biến về bảo hiểm bắt buộc.</w:t>
            </w:r>
          </w:p>
          <w:p w14:paraId="36767B12" w14:textId="77777777" w:rsidR="00D61F65" w:rsidRPr="00084FC7" w:rsidRDefault="00D61F65" w:rsidP="00837EFA">
            <w:pPr>
              <w:jc w:val="both"/>
              <w:rPr>
                <w:rFonts w:cs="Times New Roman"/>
                <w:b/>
                <w:bCs/>
                <w:sz w:val="26"/>
                <w:szCs w:val="26"/>
                <w:lang w:val="vi-VN"/>
              </w:rPr>
            </w:pPr>
            <w:r w:rsidRPr="00084FC7">
              <w:rPr>
                <w:rFonts w:cs="Times New Roman"/>
                <w:b/>
                <w:bCs/>
                <w:sz w:val="26"/>
                <w:szCs w:val="26"/>
              </w:rPr>
              <w:lastRenderedPageBreak/>
              <w:t>Điều 67. Trách nhiệm của bộ, cơ quan ngang bộ, cơ quan thuộc Chính phủ</w:t>
            </w:r>
          </w:p>
          <w:p w14:paraId="60329654" w14:textId="77777777" w:rsidR="00D61F65" w:rsidRPr="00084FC7" w:rsidRDefault="00D61F65" w:rsidP="00837EFA">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4. Đài Truyền hình Việt Nam, Đài Tiếng nói Việt Nam dành thời lượng phát sóng nhất định để thường xuyên tuyên truyền, phổ biến về bảo hiểm bắt buộc</w:t>
            </w:r>
            <w:r w:rsidRPr="00084FC7">
              <w:rPr>
                <w:rFonts w:cs="Times New Roman"/>
                <w:sz w:val="26"/>
                <w:szCs w:val="26"/>
                <w:lang w:val="vi-VN"/>
              </w:rPr>
              <w:t>.</w:t>
            </w:r>
          </w:p>
          <w:p w14:paraId="6E80F2EA" w14:textId="77777777" w:rsidR="00D61F65" w:rsidRPr="00084FC7" w:rsidRDefault="00D61F65" w:rsidP="00837EFA">
            <w:pPr>
              <w:jc w:val="both"/>
              <w:rPr>
                <w:rFonts w:cs="Times New Roman"/>
                <w:b/>
                <w:bCs/>
                <w:sz w:val="26"/>
                <w:szCs w:val="26"/>
                <w:lang w:val="vi-VN"/>
              </w:rPr>
            </w:pPr>
            <w:r w:rsidRPr="00084FC7">
              <w:rPr>
                <w:rFonts w:cs="Times New Roman"/>
                <w:b/>
                <w:bCs/>
                <w:sz w:val="26"/>
                <w:szCs w:val="26"/>
              </w:rPr>
              <w:t>Điều 68. Trách nhiệm của Ủy ban nhân dân tỉnh, thành phố trực thuộc trung ương</w:t>
            </w:r>
          </w:p>
          <w:p w14:paraId="3A8164DA" w14:textId="77777777" w:rsidR="00D61F65" w:rsidRPr="00084FC7" w:rsidRDefault="00D61F65" w:rsidP="00837EFA">
            <w:pPr>
              <w:jc w:val="both"/>
              <w:rPr>
                <w:rFonts w:cs="Times New Roman"/>
                <w:sz w:val="26"/>
                <w:szCs w:val="26"/>
                <w:lang w:val="vi-VN"/>
              </w:rPr>
            </w:pPr>
            <w:r w:rsidRPr="00084FC7">
              <w:rPr>
                <w:rFonts w:cs="Times New Roman"/>
                <w:sz w:val="26"/>
                <w:szCs w:val="26"/>
                <w:lang w:val="vi-VN"/>
              </w:rPr>
              <w:t>...</w:t>
            </w:r>
            <w:r w:rsidRPr="00084FC7">
              <w:rPr>
                <w:rFonts w:cs="Times New Roman"/>
                <w:b/>
                <w:bCs/>
                <w:sz w:val="26"/>
                <w:szCs w:val="26"/>
                <w:lang w:val="vi-VN"/>
              </w:rPr>
              <w:t xml:space="preserve"> </w:t>
            </w:r>
            <w:r w:rsidRPr="00084FC7">
              <w:rPr>
                <w:rFonts w:cs="Times New Roman"/>
                <w:sz w:val="26"/>
                <w:szCs w:val="26"/>
              </w:rPr>
              <w:t>2. Chỉ đạo các cơ quan thông tấn, báo chí địa phương thường xuyên tuyên truyền, phổ biến về bảo hiểm bắt buộc.</w:t>
            </w:r>
          </w:p>
          <w:p w14:paraId="7988B6C5" w14:textId="294F5C4E" w:rsidR="00D61F65" w:rsidRPr="003761D3" w:rsidRDefault="00D61F65" w:rsidP="00837EFA">
            <w:pPr>
              <w:spacing w:after="120"/>
              <w:jc w:val="both"/>
              <w:rPr>
                <w:rFonts w:eastAsia="Times New Roman" w:cs="Times New Roman"/>
                <w:color w:val="EE0000"/>
                <w:kern w:val="0"/>
                <w:sz w:val="26"/>
                <w:szCs w:val="26"/>
                <w:lang w:val="vi-VN"/>
                <w14:ligatures w14:val="none"/>
              </w:rPr>
            </w:pPr>
            <w:r w:rsidRPr="003761D3">
              <w:rPr>
                <w:rFonts w:eastAsia="Times New Roman" w:cs="Times New Roman"/>
                <w:b/>
                <w:bCs/>
                <w:color w:val="EE0000"/>
                <w:kern w:val="0"/>
                <w:sz w:val="26"/>
                <w:szCs w:val="26"/>
                <w14:ligatures w14:val="none"/>
              </w:rPr>
              <w:t>Điều 70. Trách nhiệm của Ủy ban An toàn Giao thông Quốc gia</w:t>
            </w:r>
          </w:p>
          <w:p w14:paraId="601F26E8" w14:textId="2E1029F1" w:rsidR="00D61F65" w:rsidRPr="00084FC7" w:rsidRDefault="00D61F65" w:rsidP="00837EFA">
            <w:pPr>
              <w:spacing w:after="120"/>
              <w:jc w:val="both"/>
              <w:rPr>
                <w:rFonts w:eastAsia="Times New Roman" w:cs="Times New Roman"/>
                <w:kern w:val="0"/>
                <w:sz w:val="26"/>
                <w:szCs w:val="26"/>
                <w:lang w:val="vi-VN"/>
                <w14:ligatures w14:val="none"/>
              </w:rPr>
            </w:pPr>
            <w:r w:rsidRPr="003761D3">
              <w:rPr>
                <w:rFonts w:eastAsia="Times New Roman" w:cs="Times New Roman"/>
                <w:color w:val="EE0000"/>
                <w:kern w:val="0"/>
                <w:sz w:val="26"/>
                <w:szCs w:val="26"/>
                <w14:ligatures w14:val="none"/>
              </w:rPr>
              <w:t xml:space="preserve">1. Phối hợp với Bộ Tài chính, Bộ Công an và các bộ, ngành liên quan hướng dẫn, tuyên truyền thực hiện bảo hiểm bắt buộc trách </w:t>
            </w:r>
            <w:r w:rsidRPr="00084FC7">
              <w:rPr>
                <w:rFonts w:eastAsia="Times New Roman" w:cs="Times New Roman"/>
                <w:kern w:val="0"/>
                <w:sz w:val="26"/>
                <w:szCs w:val="26"/>
                <w14:ligatures w14:val="none"/>
              </w:rPr>
              <w:t>nhiệm dân sự của chủ xe cơ giới.</w:t>
            </w:r>
            <w:r w:rsidRPr="00084FC7">
              <w:rPr>
                <w:rFonts w:eastAsia="Times New Roman" w:cs="Times New Roman"/>
                <w:kern w:val="0"/>
                <w:sz w:val="26"/>
                <w:szCs w:val="26"/>
                <w:lang w:val="vi-VN"/>
                <w14:ligatures w14:val="none"/>
              </w:rPr>
              <w:t>..</w:t>
            </w:r>
          </w:p>
        </w:tc>
        <w:tc>
          <w:tcPr>
            <w:tcW w:w="2551" w:type="dxa"/>
          </w:tcPr>
          <w:p w14:paraId="46817D22" w14:textId="77777777" w:rsidR="00D61F65" w:rsidRPr="00084FC7" w:rsidRDefault="00D61F65" w:rsidP="00837EFA">
            <w:pPr>
              <w:jc w:val="both"/>
              <w:rPr>
                <w:rFonts w:cs="Times New Roman"/>
                <w:b/>
                <w:bCs/>
                <w:sz w:val="26"/>
                <w:szCs w:val="26"/>
              </w:rPr>
            </w:pPr>
          </w:p>
        </w:tc>
        <w:tc>
          <w:tcPr>
            <w:tcW w:w="1843" w:type="dxa"/>
          </w:tcPr>
          <w:p w14:paraId="621EAFCA" w14:textId="77777777" w:rsidR="00D61F65" w:rsidRPr="00084FC7" w:rsidRDefault="00D61F65" w:rsidP="00837EFA">
            <w:pPr>
              <w:jc w:val="both"/>
              <w:rPr>
                <w:rFonts w:cs="Times New Roman"/>
                <w:b/>
                <w:bCs/>
                <w:sz w:val="26"/>
                <w:szCs w:val="26"/>
              </w:rPr>
            </w:pPr>
          </w:p>
        </w:tc>
      </w:tr>
      <w:tr w:rsidR="00084FC7" w:rsidRPr="00084FC7" w14:paraId="735E31CA" w14:textId="4E4ACDCB" w:rsidTr="00B84FC3">
        <w:tc>
          <w:tcPr>
            <w:tcW w:w="743" w:type="dxa"/>
          </w:tcPr>
          <w:p w14:paraId="5DF5D733" w14:textId="5780ADF5" w:rsidR="00D61F65" w:rsidRPr="00084FC7" w:rsidRDefault="004E7552">
            <w:pPr>
              <w:rPr>
                <w:rFonts w:cs="Times New Roman"/>
                <w:sz w:val="26"/>
                <w:szCs w:val="26"/>
              </w:rPr>
            </w:pPr>
            <w:r w:rsidRPr="00084FC7">
              <w:rPr>
                <w:rFonts w:cs="Times New Roman"/>
                <w:sz w:val="26"/>
                <w:szCs w:val="26"/>
              </w:rPr>
              <w:lastRenderedPageBreak/>
              <w:t>23</w:t>
            </w:r>
          </w:p>
        </w:tc>
        <w:tc>
          <w:tcPr>
            <w:tcW w:w="2087" w:type="dxa"/>
          </w:tcPr>
          <w:p w14:paraId="2E123984" w14:textId="386D1516" w:rsidR="00D61F65" w:rsidRPr="00084FC7" w:rsidRDefault="003761D3" w:rsidP="00837EFA">
            <w:pPr>
              <w:spacing w:after="240"/>
              <w:jc w:val="both"/>
              <w:outlineLvl w:val="0"/>
              <w:rPr>
                <w:rFonts w:eastAsia="Times New Roman" w:cs="Times New Roman"/>
                <w:kern w:val="36"/>
                <w:sz w:val="26"/>
                <w:szCs w:val="26"/>
                <w14:ligatures w14:val="none"/>
              </w:rPr>
            </w:pPr>
            <w:r>
              <w:rPr>
                <w:sz w:val="26"/>
                <w:szCs w:val="26"/>
              </w:rPr>
              <w:t>Khoản 3 Điều 7; Điều 32 Dự thảo Luật</w:t>
            </w:r>
          </w:p>
        </w:tc>
        <w:tc>
          <w:tcPr>
            <w:tcW w:w="6096" w:type="dxa"/>
          </w:tcPr>
          <w:p w14:paraId="799E635A" w14:textId="77777777" w:rsidR="00960A11" w:rsidRPr="00084FC7" w:rsidRDefault="00960A11" w:rsidP="00837EFA">
            <w:pPr>
              <w:spacing w:after="120"/>
              <w:jc w:val="both"/>
              <w:rPr>
                <w:rFonts w:eastAsia="Times New Roman" w:cs="Times New Roman"/>
                <w:b/>
                <w:bCs/>
                <w:kern w:val="36"/>
                <w:sz w:val="26"/>
                <w:szCs w:val="26"/>
                <w14:ligatures w14:val="none"/>
              </w:rPr>
            </w:pPr>
            <w:r w:rsidRPr="00084FC7">
              <w:rPr>
                <w:rFonts w:eastAsia="Times New Roman" w:cs="Times New Roman"/>
                <w:b/>
                <w:bCs/>
                <w:kern w:val="36"/>
                <w:sz w:val="26"/>
                <w:szCs w:val="26"/>
                <w14:ligatures w14:val="none"/>
              </w:rPr>
              <w:t>Nghị định 99/2022/NĐ-CP về đăng ký biện pháp bảo đảm</w:t>
            </w:r>
          </w:p>
          <w:p w14:paraId="27D5B441" w14:textId="429F7027" w:rsidR="00D61F65" w:rsidRPr="00084FC7" w:rsidRDefault="00D61F65" w:rsidP="00837EFA">
            <w:pPr>
              <w:spacing w:after="120"/>
              <w:jc w:val="both"/>
              <w:rPr>
                <w:rFonts w:eastAsia="Times New Roman" w:cs="Times New Roman"/>
                <w:kern w:val="0"/>
                <w:sz w:val="26"/>
                <w:szCs w:val="26"/>
                <w:lang w:val="vi-VN"/>
                <w14:ligatures w14:val="none"/>
              </w:rPr>
            </w:pPr>
            <w:r w:rsidRPr="00084FC7">
              <w:rPr>
                <w:rFonts w:eastAsia="Times New Roman" w:cs="Times New Roman"/>
                <w:b/>
                <w:bCs/>
                <w:kern w:val="0"/>
                <w:sz w:val="26"/>
                <w:szCs w:val="26"/>
                <w14:ligatures w14:val="none"/>
              </w:rPr>
              <w:t>Điều 54. Nội dung quản lý nhà nước về đăng ký biện pháp bảo đảm</w:t>
            </w:r>
          </w:p>
          <w:p w14:paraId="03987FFF" w14:textId="6C05EBA8" w:rsidR="00D61F65" w:rsidRPr="00084FC7" w:rsidRDefault="00D61F65" w:rsidP="00837EFA">
            <w:pPr>
              <w:spacing w:after="120"/>
              <w:jc w:val="both"/>
              <w:rPr>
                <w:rFonts w:eastAsia="Times New Roman" w:cs="Times New Roman"/>
                <w:kern w:val="0"/>
                <w:sz w:val="26"/>
                <w:szCs w:val="26"/>
                <w:lang w:val="vi-VN"/>
                <w14:ligatures w14:val="none"/>
              </w:rPr>
            </w:pPr>
            <w:r w:rsidRPr="00084FC7">
              <w:rPr>
                <w:rFonts w:eastAsia="Times New Roman" w:cs="Times New Roman"/>
                <w:kern w:val="0"/>
                <w:sz w:val="26"/>
                <w:szCs w:val="26"/>
                <w:lang w:val="vi-VN"/>
                <w14:ligatures w14:val="none"/>
              </w:rPr>
              <w:t>..</w:t>
            </w:r>
            <w:r w:rsidRPr="00084FC7">
              <w:rPr>
                <w:rFonts w:eastAsia="Times New Roman" w:cs="Times New Roman"/>
                <w:kern w:val="0"/>
                <w:sz w:val="26"/>
                <w:szCs w:val="26"/>
                <w14:ligatures w14:val="none"/>
              </w:rPr>
              <w:t>.</w:t>
            </w: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5. Tuyên truyền, phổ biến pháp luật về đăng ký biện pháp bảo đảm.</w:t>
            </w:r>
          </w:p>
          <w:p w14:paraId="270028F5" w14:textId="0F5674F3" w:rsidR="00D61F65" w:rsidRPr="00084FC7" w:rsidRDefault="00D61F65" w:rsidP="00837EFA">
            <w:pPr>
              <w:spacing w:after="120"/>
              <w:jc w:val="both"/>
              <w:rPr>
                <w:rFonts w:eastAsia="Times New Roman" w:cs="Times New Roman"/>
                <w:kern w:val="0"/>
                <w:sz w:val="26"/>
                <w:szCs w:val="26"/>
                <w:lang w:val="vi-VN"/>
                <w14:ligatures w14:val="none"/>
              </w:rPr>
            </w:pPr>
            <w:r w:rsidRPr="00084FC7">
              <w:rPr>
                <w:rFonts w:cs="Times New Roman"/>
                <w:b/>
                <w:bCs/>
                <w:sz w:val="26"/>
                <w:szCs w:val="26"/>
              </w:rPr>
              <w:t>Điều 55. Nhiệm vụ, quyền hạn của các cơ quan trong quản lý nhà nước về đăng ký biện pháp bảo đảm</w:t>
            </w:r>
          </w:p>
          <w:p w14:paraId="334DD2AE" w14:textId="573A60F9" w:rsidR="00D61F65" w:rsidRPr="00084FC7" w:rsidRDefault="00D61F65" w:rsidP="00837EFA">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2. Bộ Tư pháp giúp Chính phủ thực hiện thống nhất quản lý nhà nước về đăng ký biện pháp bảo đảm có nhiệm vụ, quyền hạn:</w:t>
            </w:r>
          </w:p>
          <w:p w14:paraId="6577893A" w14:textId="77777777" w:rsidR="00D61F65" w:rsidRPr="00084FC7" w:rsidRDefault="00D61F65" w:rsidP="00837EFA">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 xml:space="preserve">c) Hướng dẫn tổ chức thực hiện, hướng dẫn áp dụng pháp luật đối với các văn bản quy phạm pháp luật về đăng </w:t>
            </w:r>
            <w:r w:rsidRPr="00084FC7">
              <w:rPr>
                <w:rFonts w:cs="Times New Roman"/>
                <w:sz w:val="26"/>
                <w:szCs w:val="26"/>
              </w:rPr>
              <w:lastRenderedPageBreak/>
              <w:t>ký biện pháp bảo đảm; tuyên truyền, phổ biến pháp luật về đăng ký biện pháp bảo đảm;</w:t>
            </w:r>
          </w:p>
          <w:p w14:paraId="2DAB990C" w14:textId="77777777" w:rsidR="00D61F65" w:rsidRPr="00084FC7" w:rsidRDefault="00D61F65" w:rsidP="00837EFA">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6. Ủy ban nhân dân tỉnh, thành phố trực thuộc trung ương có nhiệm vụ, quyền hạn:</w:t>
            </w:r>
          </w:p>
          <w:p w14:paraId="0C3549D5" w14:textId="634EA107" w:rsidR="00D61F65" w:rsidRPr="00084FC7" w:rsidRDefault="00D61F65" w:rsidP="00837EFA">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c) Hướng dẫn, tổ chức thực hiện, tuyên truyền, phổ biến pháp luật về đăng ký biện pháp bảo đảm tại địa phương;</w:t>
            </w:r>
          </w:p>
        </w:tc>
        <w:tc>
          <w:tcPr>
            <w:tcW w:w="2551" w:type="dxa"/>
          </w:tcPr>
          <w:p w14:paraId="53C6A978" w14:textId="77777777" w:rsidR="00D61F65" w:rsidRPr="00084FC7" w:rsidRDefault="00D61F65" w:rsidP="00837EFA">
            <w:pPr>
              <w:spacing w:after="120"/>
              <w:jc w:val="both"/>
              <w:rPr>
                <w:rFonts w:eastAsia="Times New Roman" w:cs="Times New Roman"/>
                <w:b/>
                <w:bCs/>
                <w:kern w:val="0"/>
                <w:sz w:val="26"/>
                <w:szCs w:val="26"/>
                <w14:ligatures w14:val="none"/>
              </w:rPr>
            </w:pPr>
          </w:p>
        </w:tc>
        <w:tc>
          <w:tcPr>
            <w:tcW w:w="1843" w:type="dxa"/>
          </w:tcPr>
          <w:p w14:paraId="26C5D6CA" w14:textId="77777777" w:rsidR="00D61F65" w:rsidRPr="00084FC7" w:rsidRDefault="00D61F65" w:rsidP="00837EFA">
            <w:pPr>
              <w:spacing w:after="120"/>
              <w:jc w:val="both"/>
              <w:rPr>
                <w:rFonts w:eastAsia="Times New Roman" w:cs="Times New Roman"/>
                <w:b/>
                <w:bCs/>
                <w:kern w:val="0"/>
                <w:sz w:val="26"/>
                <w:szCs w:val="26"/>
                <w14:ligatures w14:val="none"/>
              </w:rPr>
            </w:pPr>
          </w:p>
        </w:tc>
      </w:tr>
      <w:tr w:rsidR="00084FC7" w:rsidRPr="00084FC7" w14:paraId="7EECEECE" w14:textId="13C047E0" w:rsidTr="00B84FC3">
        <w:tc>
          <w:tcPr>
            <w:tcW w:w="743" w:type="dxa"/>
          </w:tcPr>
          <w:p w14:paraId="1297A624" w14:textId="1F8B86EB" w:rsidR="00D61F65" w:rsidRPr="00084FC7" w:rsidRDefault="004E7552">
            <w:pPr>
              <w:rPr>
                <w:rFonts w:cs="Times New Roman"/>
                <w:sz w:val="26"/>
                <w:szCs w:val="26"/>
              </w:rPr>
            </w:pPr>
            <w:r w:rsidRPr="00084FC7">
              <w:rPr>
                <w:rFonts w:cs="Times New Roman"/>
                <w:sz w:val="26"/>
                <w:szCs w:val="26"/>
              </w:rPr>
              <w:t>24</w:t>
            </w:r>
          </w:p>
        </w:tc>
        <w:tc>
          <w:tcPr>
            <w:tcW w:w="2087" w:type="dxa"/>
          </w:tcPr>
          <w:p w14:paraId="0906A5B6" w14:textId="68F3FACB" w:rsidR="00D61F65" w:rsidRPr="00084FC7" w:rsidRDefault="003761D3" w:rsidP="00837EFA">
            <w:pPr>
              <w:ind w:hanging="3"/>
              <w:jc w:val="both"/>
              <w:rPr>
                <w:rFonts w:cs="Times New Roman"/>
                <w:sz w:val="26"/>
                <w:szCs w:val="26"/>
              </w:rPr>
            </w:pPr>
            <w:r>
              <w:rPr>
                <w:sz w:val="26"/>
                <w:szCs w:val="26"/>
              </w:rPr>
              <w:t xml:space="preserve">Khoản 3 Điều </w:t>
            </w:r>
            <w:r>
              <w:rPr>
                <w:sz w:val="26"/>
                <w:szCs w:val="26"/>
              </w:rPr>
              <w:t>26</w:t>
            </w:r>
            <w:r>
              <w:rPr>
                <w:sz w:val="26"/>
                <w:szCs w:val="26"/>
              </w:rPr>
              <w:t xml:space="preserve"> Dự thảo Luật</w:t>
            </w:r>
          </w:p>
        </w:tc>
        <w:tc>
          <w:tcPr>
            <w:tcW w:w="6096" w:type="dxa"/>
          </w:tcPr>
          <w:p w14:paraId="39A385A2" w14:textId="77777777" w:rsidR="00960A11" w:rsidRPr="00084FC7" w:rsidRDefault="00960A11" w:rsidP="00837EFA">
            <w:pPr>
              <w:jc w:val="both"/>
              <w:rPr>
                <w:rFonts w:cs="Times New Roman"/>
                <w:b/>
                <w:bCs/>
                <w:sz w:val="26"/>
                <w:szCs w:val="26"/>
              </w:rPr>
            </w:pPr>
            <w:r w:rsidRPr="00084FC7">
              <w:rPr>
                <w:rFonts w:cs="Times New Roman"/>
                <w:b/>
                <w:bCs/>
                <w:sz w:val="26"/>
                <w:szCs w:val="26"/>
              </w:rPr>
              <w:t>Nghị định 200/2025/NĐ-CP quy định chi tiết một số điều của Luật Phòng thủ dân sự.</w:t>
            </w:r>
          </w:p>
          <w:p w14:paraId="62C842A2" w14:textId="2B42B842" w:rsidR="00D61F65" w:rsidRPr="00084FC7" w:rsidRDefault="00D61F65" w:rsidP="00837EFA">
            <w:pPr>
              <w:jc w:val="both"/>
              <w:rPr>
                <w:rFonts w:cs="Times New Roman"/>
                <w:b/>
                <w:bCs/>
                <w:sz w:val="26"/>
                <w:szCs w:val="26"/>
              </w:rPr>
            </w:pPr>
            <w:r w:rsidRPr="00084FC7">
              <w:rPr>
                <w:rFonts w:cs="Times New Roman"/>
                <w:b/>
                <w:bCs/>
                <w:sz w:val="26"/>
                <w:szCs w:val="26"/>
              </w:rPr>
              <w:t>Điều 7. Ban Chỉ huy Phòng thủ dân sự cấp tỉnh</w:t>
            </w:r>
          </w:p>
          <w:p w14:paraId="77BFB779" w14:textId="77777777" w:rsidR="00D61F65" w:rsidRPr="00084FC7" w:rsidRDefault="00D61F65" w:rsidP="00837EFA">
            <w:pPr>
              <w:jc w:val="both"/>
              <w:rPr>
                <w:rFonts w:cs="Times New Roman"/>
                <w:sz w:val="26"/>
                <w:szCs w:val="26"/>
              </w:rPr>
            </w:pPr>
            <w:r w:rsidRPr="00084FC7">
              <w:rPr>
                <w:rFonts w:cs="Times New Roman"/>
                <w:sz w:val="26"/>
                <w:szCs w:val="26"/>
              </w:rPr>
              <w:t>… 2. Nhiệm vụ</w:t>
            </w:r>
          </w:p>
          <w:p w14:paraId="14C7BD92" w14:textId="77777777" w:rsidR="00D61F65" w:rsidRPr="00084FC7" w:rsidRDefault="00D61F65" w:rsidP="00837EFA">
            <w:pPr>
              <w:jc w:val="both"/>
              <w:rPr>
                <w:rFonts w:cs="Times New Roman"/>
                <w:sz w:val="26"/>
                <w:szCs w:val="26"/>
              </w:rPr>
            </w:pPr>
            <w:r w:rsidRPr="00084FC7">
              <w:rPr>
                <w:rFonts w:cs="Times New Roman"/>
                <w:sz w:val="26"/>
                <w:szCs w:val="26"/>
              </w:rPr>
              <w:t>… c) Tham mưu tổ chức, xây dựng lực lượng và thông tin, tuyên truyền, phổ biến kiến thức nâng cao nhận thức cộng đồng về phòng thủ dân sự;</w:t>
            </w:r>
          </w:p>
          <w:p w14:paraId="4E418D74" w14:textId="77777777" w:rsidR="00D61F65" w:rsidRPr="00084FC7" w:rsidRDefault="00D61F65" w:rsidP="00837EFA">
            <w:pPr>
              <w:jc w:val="both"/>
              <w:rPr>
                <w:rFonts w:cs="Times New Roman"/>
                <w:b/>
                <w:bCs/>
                <w:sz w:val="26"/>
                <w:szCs w:val="26"/>
              </w:rPr>
            </w:pPr>
            <w:r w:rsidRPr="00084FC7">
              <w:rPr>
                <w:rFonts w:cs="Times New Roman"/>
                <w:b/>
                <w:bCs/>
                <w:sz w:val="26"/>
                <w:szCs w:val="26"/>
              </w:rPr>
              <w:t>Điều 8. Ban Chỉ huy Phòng thủ dân sự cấp xã</w:t>
            </w:r>
          </w:p>
          <w:p w14:paraId="5700BB9E" w14:textId="1FB17F80" w:rsidR="00D61F65" w:rsidRPr="00084FC7" w:rsidRDefault="00D61F65" w:rsidP="00837EFA">
            <w:pPr>
              <w:jc w:val="both"/>
              <w:rPr>
                <w:rFonts w:cs="Times New Roman"/>
                <w:sz w:val="26"/>
                <w:szCs w:val="26"/>
              </w:rPr>
            </w:pPr>
            <w:r w:rsidRPr="00084FC7">
              <w:rPr>
                <w:rFonts w:cs="Times New Roman"/>
                <w:sz w:val="26"/>
                <w:szCs w:val="26"/>
              </w:rPr>
              <w:t>… 2. Nhiệm vụ</w:t>
            </w:r>
          </w:p>
          <w:p w14:paraId="5F0FDF0D" w14:textId="356AFDC1" w:rsidR="00D61F65" w:rsidRPr="00084FC7" w:rsidRDefault="00D61F65" w:rsidP="00837EFA">
            <w:pPr>
              <w:jc w:val="both"/>
              <w:rPr>
                <w:rFonts w:cs="Times New Roman"/>
                <w:sz w:val="26"/>
                <w:szCs w:val="26"/>
              </w:rPr>
            </w:pPr>
            <w:r w:rsidRPr="00084FC7">
              <w:rPr>
                <w:rFonts w:cs="Times New Roman"/>
                <w:sz w:val="26"/>
                <w:szCs w:val="26"/>
              </w:rPr>
              <w:t>… đ) Tổ chức thông tin, tuyên truyền, giáo dục, phổ biến kiến thức về phòng thủ dân sự đến tổ chức, cá nhân trên địa bàn quản lý nhằm nâng cao năng lực phòng ngừa, ứng phó, khắc phục hậu quả sự cố, thảm họa;</w:t>
            </w:r>
          </w:p>
        </w:tc>
        <w:tc>
          <w:tcPr>
            <w:tcW w:w="2551" w:type="dxa"/>
          </w:tcPr>
          <w:p w14:paraId="6604F498" w14:textId="77777777" w:rsidR="00D61F65" w:rsidRPr="00084FC7" w:rsidRDefault="00D61F65" w:rsidP="00837EFA">
            <w:pPr>
              <w:jc w:val="both"/>
              <w:rPr>
                <w:rFonts w:cs="Times New Roman"/>
                <w:b/>
                <w:bCs/>
                <w:sz w:val="26"/>
                <w:szCs w:val="26"/>
              </w:rPr>
            </w:pPr>
          </w:p>
        </w:tc>
        <w:tc>
          <w:tcPr>
            <w:tcW w:w="1843" w:type="dxa"/>
          </w:tcPr>
          <w:p w14:paraId="52922188" w14:textId="77777777" w:rsidR="00D61F65" w:rsidRPr="00084FC7" w:rsidRDefault="00D61F65" w:rsidP="00837EFA">
            <w:pPr>
              <w:jc w:val="both"/>
              <w:rPr>
                <w:rFonts w:cs="Times New Roman"/>
                <w:b/>
                <w:bCs/>
                <w:sz w:val="26"/>
                <w:szCs w:val="26"/>
              </w:rPr>
            </w:pPr>
          </w:p>
        </w:tc>
      </w:tr>
      <w:tr w:rsidR="00084FC7" w:rsidRPr="00084FC7" w14:paraId="5CC52981" w14:textId="4B1D5159" w:rsidTr="00B84FC3">
        <w:tc>
          <w:tcPr>
            <w:tcW w:w="743" w:type="dxa"/>
          </w:tcPr>
          <w:p w14:paraId="6292430E" w14:textId="59C8831F" w:rsidR="00D61F65" w:rsidRPr="00084FC7" w:rsidRDefault="004E7552">
            <w:pPr>
              <w:rPr>
                <w:rFonts w:cs="Times New Roman"/>
                <w:sz w:val="26"/>
                <w:szCs w:val="26"/>
              </w:rPr>
            </w:pPr>
            <w:r w:rsidRPr="00084FC7">
              <w:rPr>
                <w:rFonts w:cs="Times New Roman"/>
                <w:sz w:val="26"/>
                <w:szCs w:val="26"/>
              </w:rPr>
              <w:t>25</w:t>
            </w:r>
          </w:p>
        </w:tc>
        <w:tc>
          <w:tcPr>
            <w:tcW w:w="2087" w:type="dxa"/>
          </w:tcPr>
          <w:p w14:paraId="05F74DD7" w14:textId="24D3C0AD" w:rsidR="00D61F65" w:rsidRPr="00084FC7" w:rsidRDefault="003761D3" w:rsidP="00837EFA">
            <w:pPr>
              <w:ind w:hanging="3"/>
              <w:jc w:val="both"/>
              <w:rPr>
                <w:rFonts w:cs="Times New Roman"/>
                <w:sz w:val="26"/>
                <w:szCs w:val="26"/>
              </w:rPr>
            </w:pPr>
            <w:r>
              <w:rPr>
                <w:sz w:val="26"/>
                <w:szCs w:val="26"/>
              </w:rPr>
              <w:t xml:space="preserve">Khoản 3 Điều 7; Điều </w:t>
            </w:r>
            <w:r>
              <w:rPr>
                <w:sz w:val="26"/>
                <w:szCs w:val="26"/>
              </w:rPr>
              <w:t>32; Điều 43</w:t>
            </w:r>
            <w:r>
              <w:rPr>
                <w:sz w:val="26"/>
                <w:szCs w:val="26"/>
              </w:rPr>
              <w:t xml:space="preserve"> Dự thảo Luật</w:t>
            </w:r>
          </w:p>
        </w:tc>
        <w:tc>
          <w:tcPr>
            <w:tcW w:w="6096" w:type="dxa"/>
          </w:tcPr>
          <w:p w14:paraId="69B432AC" w14:textId="77777777" w:rsidR="00960A11" w:rsidRPr="00084FC7" w:rsidRDefault="00960A11" w:rsidP="00837EFA">
            <w:pPr>
              <w:jc w:val="both"/>
              <w:rPr>
                <w:rFonts w:cs="Times New Roman"/>
                <w:b/>
                <w:bCs/>
                <w:sz w:val="26"/>
                <w:szCs w:val="26"/>
              </w:rPr>
            </w:pPr>
            <w:r w:rsidRPr="00084FC7">
              <w:rPr>
                <w:rFonts w:cs="Times New Roman"/>
                <w:b/>
                <w:bCs/>
                <w:sz w:val="26"/>
                <w:szCs w:val="26"/>
              </w:rPr>
              <w:t>Nghị định 198/2025/NĐ-CP quy định chi tiết một số điều và biện pháp thi hành Luật Phòng không nhân dân.</w:t>
            </w:r>
          </w:p>
          <w:p w14:paraId="224938BE" w14:textId="36EAD32D" w:rsidR="00D61F65" w:rsidRPr="00084FC7" w:rsidRDefault="00D61F65" w:rsidP="00837EFA">
            <w:pPr>
              <w:jc w:val="both"/>
              <w:rPr>
                <w:rFonts w:cs="Times New Roman"/>
                <w:b/>
                <w:bCs/>
                <w:sz w:val="26"/>
                <w:szCs w:val="26"/>
              </w:rPr>
            </w:pPr>
            <w:r w:rsidRPr="00084FC7">
              <w:rPr>
                <w:rFonts w:cs="Times New Roman"/>
                <w:b/>
                <w:bCs/>
                <w:sz w:val="26"/>
                <w:szCs w:val="26"/>
              </w:rPr>
              <w:t>Điều 19. Nguồn kinh phí và nội dung chi cho hoạt động phòng không nhân dân</w:t>
            </w:r>
          </w:p>
          <w:p w14:paraId="50C4D762" w14:textId="776C158C" w:rsidR="00D61F65" w:rsidRPr="00084FC7" w:rsidRDefault="00D61F65" w:rsidP="00837EFA">
            <w:pPr>
              <w:jc w:val="both"/>
              <w:rPr>
                <w:rFonts w:cs="Times New Roman"/>
                <w:sz w:val="26"/>
                <w:szCs w:val="26"/>
              </w:rPr>
            </w:pPr>
            <w:r w:rsidRPr="00084FC7">
              <w:rPr>
                <w:rFonts w:cs="Times New Roman"/>
                <w:sz w:val="26"/>
                <w:szCs w:val="26"/>
              </w:rPr>
              <w:t>… 2. Nội dung chi cho hoạt động phòng không nhân dân</w:t>
            </w:r>
          </w:p>
          <w:p w14:paraId="322C442C" w14:textId="75A1BD49" w:rsidR="00D61F65" w:rsidRPr="00084FC7" w:rsidRDefault="00D61F65" w:rsidP="00837EFA">
            <w:pPr>
              <w:jc w:val="both"/>
              <w:rPr>
                <w:rFonts w:cs="Times New Roman"/>
                <w:sz w:val="26"/>
                <w:szCs w:val="26"/>
              </w:rPr>
            </w:pPr>
            <w:r w:rsidRPr="00084FC7">
              <w:rPr>
                <w:rFonts w:cs="Times New Roman"/>
                <w:sz w:val="26"/>
                <w:szCs w:val="26"/>
              </w:rPr>
              <w:t>… b) Thông tin, tuyên truyền, phổ biến, giáo dục pháp luật về phòng không nhân dân và quản lý tàu bay không người lái, phương tiện bay khác;</w:t>
            </w:r>
          </w:p>
          <w:p w14:paraId="0422A6C2" w14:textId="77777777" w:rsidR="00D61F65" w:rsidRPr="00084FC7" w:rsidRDefault="00D61F65" w:rsidP="00837EFA">
            <w:pPr>
              <w:jc w:val="both"/>
              <w:rPr>
                <w:rFonts w:cs="Times New Roman"/>
                <w:b/>
                <w:bCs/>
                <w:sz w:val="26"/>
                <w:szCs w:val="26"/>
              </w:rPr>
            </w:pPr>
            <w:r w:rsidRPr="00084FC7">
              <w:rPr>
                <w:rFonts w:cs="Times New Roman"/>
                <w:b/>
                <w:bCs/>
                <w:sz w:val="26"/>
                <w:szCs w:val="26"/>
              </w:rPr>
              <w:t>Điều 20. Nội dung quản lý nhà nước về phòng không nhân dân</w:t>
            </w:r>
          </w:p>
          <w:p w14:paraId="180AD95F" w14:textId="2CFCCF85" w:rsidR="00D61F65" w:rsidRPr="00084FC7" w:rsidRDefault="00D61F65" w:rsidP="00837EFA">
            <w:pPr>
              <w:jc w:val="both"/>
              <w:rPr>
                <w:rFonts w:cs="Times New Roman"/>
                <w:sz w:val="26"/>
                <w:szCs w:val="26"/>
              </w:rPr>
            </w:pPr>
            <w:r w:rsidRPr="00084FC7">
              <w:rPr>
                <w:rFonts w:cs="Times New Roman"/>
                <w:sz w:val="26"/>
                <w:szCs w:val="26"/>
              </w:rPr>
              <w:lastRenderedPageBreak/>
              <w:t>… 4. Tuyên truyền, phổ biến, giáo dục pháp luật và kiến thức chuyên ngành về phòng không nhân dân.</w:t>
            </w:r>
          </w:p>
          <w:p w14:paraId="283C78E4" w14:textId="77777777" w:rsidR="00D61F65" w:rsidRPr="00084FC7" w:rsidRDefault="00D61F65" w:rsidP="00837EFA">
            <w:pPr>
              <w:jc w:val="both"/>
              <w:rPr>
                <w:rFonts w:cs="Times New Roman"/>
                <w:b/>
                <w:bCs/>
                <w:sz w:val="26"/>
                <w:szCs w:val="26"/>
                <w:lang w:val="vi-VN"/>
              </w:rPr>
            </w:pPr>
            <w:r w:rsidRPr="00084FC7">
              <w:rPr>
                <w:rFonts w:cs="Times New Roman"/>
                <w:b/>
                <w:bCs/>
                <w:sz w:val="26"/>
                <w:szCs w:val="26"/>
              </w:rPr>
              <w:t>Điều 21. Trách nhiệm của Bộ Quốc phòng</w:t>
            </w:r>
          </w:p>
          <w:p w14:paraId="105C4618" w14:textId="75E33385" w:rsidR="00D61F65" w:rsidRPr="00084FC7" w:rsidRDefault="00D61F65" w:rsidP="00837EFA">
            <w:pPr>
              <w:jc w:val="both"/>
              <w:rPr>
                <w:rFonts w:cs="Times New Roman"/>
                <w:sz w:val="26"/>
                <w:szCs w:val="26"/>
              </w:rPr>
            </w:pPr>
            <w:r w:rsidRPr="00084FC7">
              <w:rPr>
                <w:rFonts w:cs="Times New Roman"/>
                <w:sz w:val="26"/>
                <w:szCs w:val="26"/>
              </w:rPr>
              <w:t>Bộ Quốc phòng chịu trách nhiệm trước Chính phủ thực hiện quản lý nhà nước về phòng không nhân dân và có trách nhiệm sau đây:</w:t>
            </w:r>
          </w:p>
          <w:p w14:paraId="4930DB32" w14:textId="77777777" w:rsidR="00D61F65" w:rsidRPr="00084FC7" w:rsidRDefault="00D61F65" w:rsidP="00837EFA">
            <w:pPr>
              <w:jc w:val="both"/>
              <w:rPr>
                <w:rFonts w:cs="Times New Roman"/>
                <w:sz w:val="26"/>
                <w:szCs w:val="26"/>
              </w:rPr>
            </w:pPr>
            <w:r w:rsidRPr="00084FC7">
              <w:rPr>
                <w:rFonts w:cs="Times New Roman"/>
                <w:sz w:val="26"/>
                <w:szCs w:val="26"/>
              </w:rPr>
              <w:t>… 6. Phối hợp với Bộ Công an bảo đảm an ninh, trật tự trong diễn tập, tuyên truyền, phổ biến, giáo dục pháp luật về phòng không nhân dân và quản lý tàu bay không người lái, phương tiện bay khác.</w:t>
            </w:r>
          </w:p>
          <w:p w14:paraId="08348853" w14:textId="77777777" w:rsidR="00D61F65" w:rsidRPr="00084FC7" w:rsidRDefault="00D61F65" w:rsidP="00837EFA">
            <w:pPr>
              <w:jc w:val="both"/>
              <w:rPr>
                <w:rFonts w:cs="Times New Roman"/>
                <w:b/>
                <w:bCs/>
                <w:sz w:val="26"/>
                <w:szCs w:val="26"/>
                <w:lang w:val="vi-VN"/>
              </w:rPr>
            </w:pPr>
            <w:r w:rsidRPr="00084FC7">
              <w:rPr>
                <w:rFonts w:cs="Times New Roman"/>
                <w:b/>
                <w:bCs/>
                <w:sz w:val="26"/>
                <w:szCs w:val="26"/>
              </w:rPr>
              <w:t>Điều 24. Trách nhiệm của các bộ, cơ quan ngang bộ, cơ quan thuộc Chính phủ</w:t>
            </w:r>
          </w:p>
          <w:p w14:paraId="01EEB8A7" w14:textId="39ABA061" w:rsidR="00D61F65" w:rsidRPr="00084FC7" w:rsidRDefault="00D61F65" w:rsidP="00837EFA">
            <w:pPr>
              <w:jc w:val="both"/>
              <w:rPr>
                <w:rFonts w:cs="Times New Roman"/>
                <w:sz w:val="26"/>
                <w:szCs w:val="26"/>
              </w:rPr>
            </w:pPr>
            <w:r w:rsidRPr="00084FC7">
              <w:rPr>
                <w:rFonts w:cs="Times New Roman"/>
                <w:sz w:val="26"/>
                <w:szCs w:val="26"/>
              </w:rPr>
              <w:t>Trong phạm vi nhiệm vụ, quyền hạn của mình, bộ, ngành trung ương phối hợp với Bộ Quốc phòng thực hiện quản lý nhà nước về phòng không nhân dân và có trách nhiệm sau đây:</w:t>
            </w:r>
          </w:p>
          <w:p w14:paraId="73E810D8" w14:textId="77777777" w:rsidR="00D61F65" w:rsidRPr="00084FC7" w:rsidRDefault="00D61F65" w:rsidP="00837EFA">
            <w:pPr>
              <w:jc w:val="both"/>
              <w:rPr>
                <w:rFonts w:cs="Times New Roman"/>
                <w:sz w:val="26"/>
                <w:szCs w:val="26"/>
              </w:rPr>
            </w:pPr>
            <w:r w:rsidRPr="00084FC7">
              <w:rPr>
                <w:rFonts w:cs="Times New Roman"/>
                <w:sz w:val="26"/>
                <w:szCs w:val="26"/>
              </w:rPr>
              <w:t>… . Tuyên truyền, phổ biến, giáo dục pháp luật, kiến thức chuyên ngành về phòng không nhân dân và quản lý tàu bay không người lái, phương tiện bay khác.</w:t>
            </w:r>
          </w:p>
          <w:p w14:paraId="3006EA1B" w14:textId="77777777" w:rsidR="00D61F65" w:rsidRPr="00084FC7" w:rsidRDefault="00D61F65" w:rsidP="00837EFA">
            <w:pPr>
              <w:jc w:val="both"/>
              <w:rPr>
                <w:rFonts w:cs="Times New Roman"/>
                <w:b/>
                <w:bCs/>
                <w:sz w:val="26"/>
                <w:szCs w:val="26"/>
              </w:rPr>
            </w:pPr>
            <w:r w:rsidRPr="00084FC7">
              <w:rPr>
                <w:rFonts w:cs="Times New Roman"/>
                <w:b/>
                <w:bCs/>
                <w:sz w:val="26"/>
                <w:szCs w:val="26"/>
              </w:rPr>
              <w:t>Điều 25. Trách nhiệm của chính quyền địa phương các cấp</w:t>
            </w:r>
          </w:p>
          <w:p w14:paraId="0719EE61" w14:textId="561D89A2" w:rsidR="00D61F65" w:rsidRPr="00084FC7" w:rsidRDefault="00D61F65" w:rsidP="00837EFA">
            <w:pPr>
              <w:jc w:val="both"/>
              <w:rPr>
                <w:rFonts w:cs="Times New Roman"/>
                <w:sz w:val="26"/>
                <w:szCs w:val="26"/>
              </w:rPr>
            </w:pPr>
            <w:r w:rsidRPr="00084FC7">
              <w:rPr>
                <w:rFonts w:cs="Times New Roman"/>
                <w:sz w:val="26"/>
                <w:szCs w:val="26"/>
              </w:rPr>
              <w:t>… 2. Ủy ban nhân dân các cấp trong phạm vi nhiệm vụ, quyền hạn của mình thực hiện quản lý nhà nước về phòng không nhân dân và có trách nhiệm:</w:t>
            </w:r>
          </w:p>
          <w:p w14:paraId="7B71EE05" w14:textId="4635F726" w:rsidR="00D61F65" w:rsidRPr="00084FC7" w:rsidRDefault="00D61F65" w:rsidP="00837EFA">
            <w:pPr>
              <w:jc w:val="both"/>
              <w:rPr>
                <w:rFonts w:cs="Times New Roman"/>
                <w:sz w:val="26"/>
                <w:szCs w:val="26"/>
              </w:rPr>
            </w:pPr>
            <w:r w:rsidRPr="00084FC7">
              <w:rPr>
                <w:rFonts w:cs="Times New Roman"/>
                <w:sz w:val="26"/>
                <w:szCs w:val="26"/>
              </w:rPr>
              <w:t>… b) Tuyên truyền, phổ biến, giáo dục pháp luật và kiến thức chuyên ngành về phòng không nhân dân và quy định của pháp luật về quản lý phạm vi, độ cao chướng ngại vật phòng không của trận địa phòng không;</w:t>
            </w:r>
          </w:p>
        </w:tc>
        <w:tc>
          <w:tcPr>
            <w:tcW w:w="2551" w:type="dxa"/>
          </w:tcPr>
          <w:p w14:paraId="115B0631" w14:textId="77777777" w:rsidR="00D61F65" w:rsidRPr="00084FC7" w:rsidRDefault="00D61F65" w:rsidP="00837EFA">
            <w:pPr>
              <w:jc w:val="both"/>
              <w:rPr>
                <w:rFonts w:cs="Times New Roman"/>
                <w:b/>
                <w:bCs/>
                <w:sz w:val="26"/>
                <w:szCs w:val="26"/>
              </w:rPr>
            </w:pPr>
          </w:p>
        </w:tc>
        <w:tc>
          <w:tcPr>
            <w:tcW w:w="1843" w:type="dxa"/>
          </w:tcPr>
          <w:p w14:paraId="3EC68F3C" w14:textId="77777777" w:rsidR="00D61F65" w:rsidRPr="00084FC7" w:rsidRDefault="00D61F65" w:rsidP="00837EFA">
            <w:pPr>
              <w:jc w:val="both"/>
              <w:rPr>
                <w:rFonts w:cs="Times New Roman"/>
                <w:b/>
                <w:bCs/>
                <w:sz w:val="26"/>
                <w:szCs w:val="26"/>
              </w:rPr>
            </w:pPr>
          </w:p>
        </w:tc>
      </w:tr>
      <w:tr w:rsidR="00084FC7" w:rsidRPr="00084FC7" w14:paraId="12392CDB" w14:textId="3C048A0E" w:rsidTr="00B84FC3">
        <w:tc>
          <w:tcPr>
            <w:tcW w:w="743" w:type="dxa"/>
          </w:tcPr>
          <w:p w14:paraId="123B1C7D" w14:textId="507F51AE" w:rsidR="00D61F65" w:rsidRPr="00084FC7" w:rsidRDefault="004E7552">
            <w:pPr>
              <w:rPr>
                <w:rFonts w:cs="Times New Roman"/>
                <w:sz w:val="26"/>
                <w:szCs w:val="26"/>
              </w:rPr>
            </w:pPr>
            <w:r w:rsidRPr="00084FC7">
              <w:rPr>
                <w:rFonts w:cs="Times New Roman"/>
                <w:sz w:val="26"/>
                <w:szCs w:val="26"/>
              </w:rPr>
              <w:t>26</w:t>
            </w:r>
          </w:p>
        </w:tc>
        <w:tc>
          <w:tcPr>
            <w:tcW w:w="2087" w:type="dxa"/>
          </w:tcPr>
          <w:p w14:paraId="77872DB2" w14:textId="7F46D5E1" w:rsidR="00D61F65" w:rsidRPr="00084FC7" w:rsidRDefault="003761D3" w:rsidP="00FF6F6D">
            <w:pPr>
              <w:ind w:hanging="3"/>
              <w:jc w:val="both"/>
              <w:rPr>
                <w:rFonts w:cs="Times New Roman"/>
                <w:sz w:val="26"/>
                <w:szCs w:val="26"/>
              </w:rPr>
            </w:pPr>
            <w:r>
              <w:rPr>
                <w:sz w:val="26"/>
                <w:szCs w:val="26"/>
              </w:rPr>
              <w:t xml:space="preserve">Khoản </w:t>
            </w:r>
            <w:r>
              <w:rPr>
                <w:sz w:val="26"/>
                <w:szCs w:val="26"/>
              </w:rPr>
              <w:t>1</w:t>
            </w:r>
            <w:r>
              <w:rPr>
                <w:sz w:val="26"/>
                <w:szCs w:val="26"/>
              </w:rPr>
              <w:t xml:space="preserve"> Điều </w:t>
            </w:r>
            <w:r>
              <w:rPr>
                <w:sz w:val="26"/>
                <w:szCs w:val="26"/>
              </w:rPr>
              <w:t xml:space="preserve">4 </w:t>
            </w:r>
            <w:r>
              <w:rPr>
                <w:sz w:val="26"/>
                <w:szCs w:val="26"/>
              </w:rPr>
              <w:t>Dự thảo Luật</w:t>
            </w:r>
          </w:p>
        </w:tc>
        <w:tc>
          <w:tcPr>
            <w:tcW w:w="6096" w:type="dxa"/>
          </w:tcPr>
          <w:p w14:paraId="2AC28848" w14:textId="77777777" w:rsidR="00960A11" w:rsidRPr="00084FC7" w:rsidRDefault="00960A11" w:rsidP="00FF6F6D">
            <w:pPr>
              <w:jc w:val="both"/>
              <w:rPr>
                <w:rFonts w:cs="Times New Roman"/>
                <w:b/>
                <w:bCs/>
                <w:sz w:val="26"/>
                <w:szCs w:val="26"/>
              </w:rPr>
            </w:pPr>
            <w:r w:rsidRPr="00084FC7">
              <w:rPr>
                <w:rFonts w:cs="Times New Roman"/>
                <w:b/>
                <w:bCs/>
                <w:sz w:val="26"/>
                <w:szCs w:val="26"/>
                <w:lang w:val="vi-VN"/>
              </w:rPr>
              <w:t xml:space="preserve">Nghị định </w:t>
            </w:r>
            <w:r w:rsidRPr="00084FC7">
              <w:rPr>
                <w:rFonts w:cs="Times New Roman"/>
                <w:b/>
                <w:bCs/>
                <w:sz w:val="26"/>
                <w:szCs w:val="26"/>
              </w:rPr>
              <w:t>59/2019/NĐ-CP</w:t>
            </w:r>
            <w:r w:rsidRPr="00084FC7">
              <w:rPr>
                <w:rFonts w:cs="Times New Roman"/>
                <w:b/>
                <w:bCs/>
                <w:sz w:val="26"/>
                <w:szCs w:val="26"/>
                <w:lang w:val="vi-VN"/>
              </w:rPr>
              <w:t xml:space="preserve"> quy định chi tiết một số điều và biện pháp thi hành Luật Phòng, chống tham nhũng.</w:t>
            </w:r>
          </w:p>
          <w:p w14:paraId="4C4E3CED" w14:textId="30438E9A" w:rsidR="00D61F65" w:rsidRPr="00084FC7" w:rsidRDefault="00D61F65" w:rsidP="00FF6F6D">
            <w:pPr>
              <w:jc w:val="both"/>
              <w:rPr>
                <w:rFonts w:cs="Times New Roman"/>
                <w:b/>
                <w:bCs/>
                <w:sz w:val="26"/>
                <w:szCs w:val="26"/>
                <w:highlight w:val="yellow"/>
                <w:lang w:val="vi-VN"/>
              </w:rPr>
            </w:pPr>
            <w:r w:rsidRPr="00084FC7">
              <w:rPr>
                <w:rFonts w:cs="Times New Roman"/>
                <w:b/>
                <w:bCs/>
                <w:sz w:val="26"/>
                <w:szCs w:val="26"/>
                <w:highlight w:val="yellow"/>
              </w:rPr>
              <w:lastRenderedPageBreak/>
              <w:t>Điều 17. Tiêu chí đánh giá việc xây dựng và hoàn thiện chính sách, pháp luật về phòng, chống tham nhũng</w:t>
            </w:r>
          </w:p>
          <w:p w14:paraId="5E2C4DC6" w14:textId="17AC693E" w:rsidR="00D61F65" w:rsidRPr="00084FC7" w:rsidRDefault="00D61F65" w:rsidP="00FF6F6D">
            <w:pPr>
              <w:jc w:val="both"/>
              <w:rPr>
                <w:rFonts w:cs="Times New Roman"/>
                <w:sz w:val="26"/>
                <w:szCs w:val="26"/>
                <w:highlight w:val="yellow"/>
              </w:rPr>
            </w:pPr>
            <w:r w:rsidRPr="00084FC7">
              <w:rPr>
                <w:rFonts w:cs="Times New Roman"/>
                <w:sz w:val="26"/>
                <w:szCs w:val="26"/>
                <w:highlight w:val="yellow"/>
              </w:rPr>
              <w:t>Tiêu chí đánh giá việc xây dựng và hoàn thiện chính sách, pháp luật về phòng, chống tham nhũng bao gồm các tiêu chí thành phần sau:</w:t>
            </w:r>
          </w:p>
          <w:p w14:paraId="2CD9E906" w14:textId="77777777" w:rsidR="00D61F65" w:rsidRPr="00084FC7" w:rsidRDefault="00D61F65" w:rsidP="00FF6F6D">
            <w:pPr>
              <w:jc w:val="both"/>
              <w:rPr>
                <w:rFonts w:cs="Times New Roman"/>
                <w:sz w:val="26"/>
                <w:szCs w:val="26"/>
              </w:rPr>
            </w:pPr>
            <w:r w:rsidRPr="00084FC7">
              <w:rPr>
                <w:rFonts w:cs="Times New Roman"/>
                <w:sz w:val="26"/>
                <w:szCs w:val="26"/>
                <w:highlight w:val="yellow"/>
              </w:rPr>
              <w:t>… 3. Việc lãnh đạo, chỉ đạo, thực hiện công tác phổ biến, giáo dục pháp luật, kiểm tra và theo</w:t>
            </w:r>
            <w:r w:rsidRPr="00084FC7">
              <w:rPr>
                <w:rFonts w:cs="Times New Roman"/>
                <w:sz w:val="26"/>
                <w:szCs w:val="26"/>
              </w:rPr>
              <w:t xml:space="preserve"> dõi thi hành văn bản quy phạm pháp luật về phòng, chống tham nhũng.</w:t>
            </w:r>
          </w:p>
          <w:p w14:paraId="2D3050D5" w14:textId="77777777" w:rsidR="00D61F65" w:rsidRPr="00084FC7" w:rsidRDefault="00D61F65" w:rsidP="00FF6F6D">
            <w:pPr>
              <w:jc w:val="both"/>
              <w:rPr>
                <w:rFonts w:cs="Times New Roman"/>
                <w:b/>
                <w:bCs/>
                <w:sz w:val="26"/>
                <w:szCs w:val="26"/>
                <w:lang w:val="vi-VN"/>
              </w:rPr>
            </w:pPr>
            <w:r w:rsidRPr="00084FC7">
              <w:rPr>
                <w:rFonts w:cs="Times New Roman"/>
                <w:b/>
                <w:bCs/>
                <w:sz w:val="26"/>
                <w:szCs w:val="26"/>
              </w:rPr>
              <w:t>Điều 54. Thực hiện việc kiểm soát xung đột lợi ích trong doanh nghiệp, tổ chức khu vực ngoài nhà nước</w:t>
            </w:r>
          </w:p>
          <w:p w14:paraId="5338B2DA" w14:textId="1730260C" w:rsidR="00D61F65" w:rsidRPr="00084FC7" w:rsidRDefault="00D61F65" w:rsidP="00FF6F6D">
            <w:pPr>
              <w:jc w:val="both"/>
              <w:rPr>
                <w:rFonts w:cs="Times New Roman"/>
                <w:sz w:val="26"/>
                <w:szCs w:val="26"/>
              </w:rPr>
            </w:pPr>
            <w:r w:rsidRPr="00084FC7">
              <w:rPr>
                <w:rFonts w:cs="Times New Roman"/>
                <w:sz w:val="26"/>
                <w:szCs w:val="26"/>
              </w:rPr>
              <w:t>Căn cứ vào quy định của Luật Phòng, chống tham nhũng, Nghị định này và pháp luật khác có liên quan, công ty đại chúng, tổ chức tín dụng và tổ chức xã hội do Thủ tướng Chính phủ, Bộ trưởng Bộ Nội vụ hoặc Chủ tịch Ủy ban nhân dân cấp tỉnh quyết định thành lập hoặc phê duyệt điều lệ có huy động các khoản đóng góp của Nhân dân để hoạt động từ thiện, trên cơ sở phù hợp với đặc thù trong tổ chức, hoạt động của mình, thực hiện việc kiểm soát xung đột lợi ích như sau:</w:t>
            </w:r>
          </w:p>
          <w:p w14:paraId="17F0F6CF" w14:textId="3E83B3DF" w:rsidR="00D61F65" w:rsidRPr="00084FC7" w:rsidRDefault="00D61F65" w:rsidP="00FF6F6D">
            <w:pPr>
              <w:jc w:val="both"/>
              <w:rPr>
                <w:rFonts w:cs="Times New Roman"/>
                <w:sz w:val="26"/>
                <w:szCs w:val="26"/>
              </w:rPr>
            </w:pPr>
            <w:r w:rsidRPr="00084FC7">
              <w:rPr>
                <w:rFonts w:cs="Times New Roman"/>
                <w:sz w:val="26"/>
                <w:szCs w:val="26"/>
              </w:rPr>
              <w:t>1. Quy định cụ thể các trường hợp xung đột lợi ích, trách nhiệm thông tin, báo cáo về các trường hợp xung đột lợi ích và công khai, phổ biến, tập huấn cho toàn thể người lao động, thành viên của doanh nghiệp, tổ chức;…</w:t>
            </w:r>
          </w:p>
        </w:tc>
        <w:tc>
          <w:tcPr>
            <w:tcW w:w="2551" w:type="dxa"/>
          </w:tcPr>
          <w:p w14:paraId="600ACAC8" w14:textId="77777777" w:rsidR="00D61F65" w:rsidRPr="00084FC7" w:rsidRDefault="00D61F65" w:rsidP="00FF6F6D">
            <w:pPr>
              <w:jc w:val="both"/>
              <w:rPr>
                <w:rFonts w:cs="Times New Roman"/>
                <w:b/>
                <w:bCs/>
                <w:sz w:val="26"/>
                <w:szCs w:val="26"/>
                <w:highlight w:val="yellow"/>
              </w:rPr>
            </w:pPr>
          </w:p>
        </w:tc>
        <w:tc>
          <w:tcPr>
            <w:tcW w:w="1843" w:type="dxa"/>
          </w:tcPr>
          <w:p w14:paraId="15311B86" w14:textId="77777777" w:rsidR="00D61F65" w:rsidRPr="00084FC7" w:rsidRDefault="00D61F65" w:rsidP="00FF6F6D">
            <w:pPr>
              <w:jc w:val="both"/>
              <w:rPr>
                <w:rFonts w:cs="Times New Roman"/>
                <w:b/>
                <w:bCs/>
                <w:sz w:val="26"/>
                <w:szCs w:val="26"/>
                <w:highlight w:val="yellow"/>
              </w:rPr>
            </w:pPr>
          </w:p>
        </w:tc>
      </w:tr>
      <w:tr w:rsidR="00582817" w:rsidRPr="00084FC7" w14:paraId="226E06E2" w14:textId="77777777" w:rsidTr="00B84FC3">
        <w:tc>
          <w:tcPr>
            <w:tcW w:w="743" w:type="dxa"/>
          </w:tcPr>
          <w:p w14:paraId="0775A860" w14:textId="6454D1AA" w:rsidR="00582817" w:rsidRPr="00084FC7" w:rsidRDefault="004E7552">
            <w:pPr>
              <w:rPr>
                <w:rFonts w:cs="Times New Roman"/>
                <w:sz w:val="26"/>
                <w:szCs w:val="26"/>
              </w:rPr>
            </w:pPr>
            <w:r w:rsidRPr="00084FC7">
              <w:rPr>
                <w:rFonts w:cs="Times New Roman"/>
                <w:sz w:val="26"/>
                <w:szCs w:val="26"/>
              </w:rPr>
              <w:t>27</w:t>
            </w:r>
          </w:p>
        </w:tc>
        <w:tc>
          <w:tcPr>
            <w:tcW w:w="2087" w:type="dxa"/>
          </w:tcPr>
          <w:p w14:paraId="47C91A3B" w14:textId="72D94C9D" w:rsidR="00582817" w:rsidRPr="00084FC7" w:rsidRDefault="003761D3" w:rsidP="00FF6F6D">
            <w:pPr>
              <w:ind w:hanging="3"/>
              <w:jc w:val="both"/>
              <w:rPr>
                <w:rFonts w:cs="Times New Roman"/>
                <w:sz w:val="26"/>
                <w:szCs w:val="26"/>
              </w:rPr>
            </w:pPr>
            <w:r>
              <w:rPr>
                <w:sz w:val="26"/>
                <w:szCs w:val="26"/>
              </w:rPr>
              <w:t>Khoản 3 Điều 7</w:t>
            </w:r>
            <w:r>
              <w:rPr>
                <w:sz w:val="26"/>
                <w:szCs w:val="26"/>
              </w:rPr>
              <w:t xml:space="preserve"> </w:t>
            </w:r>
            <w:r>
              <w:rPr>
                <w:sz w:val="26"/>
                <w:szCs w:val="26"/>
              </w:rPr>
              <w:t>Dự thảo Luật</w:t>
            </w:r>
          </w:p>
        </w:tc>
        <w:tc>
          <w:tcPr>
            <w:tcW w:w="6096" w:type="dxa"/>
          </w:tcPr>
          <w:p w14:paraId="6E4AFC84" w14:textId="3C7CC6F9" w:rsidR="00582817" w:rsidRPr="00084FC7" w:rsidRDefault="00582817" w:rsidP="00582817">
            <w:pPr>
              <w:pStyle w:val="NormalWeb"/>
              <w:spacing w:before="0" w:beforeAutospacing="0" w:after="0" w:afterAutospacing="0"/>
              <w:rPr>
                <w:b/>
                <w:bCs/>
                <w:i/>
                <w:iCs/>
                <w:sz w:val="26"/>
                <w:szCs w:val="26"/>
              </w:rPr>
            </w:pPr>
            <w:r w:rsidRPr="00084FC7">
              <w:rPr>
                <w:rStyle w:val="Emphasis"/>
                <w:rFonts w:eastAsiaTheme="majorEastAsia"/>
                <w:b/>
                <w:bCs/>
                <w:i w:val="0"/>
                <w:iCs w:val="0"/>
                <w:sz w:val="26"/>
                <w:szCs w:val="26"/>
              </w:rPr>
              <w:t>Nghị định số 85/2026/NĐ-CP về bảo hiểm hưu trí bổ sung</w:t>
            </w:r>
          </w:p>
          <w:p w14:paraId="0ECFD956" w14:textId="3FFD2A42" w:rsidR="00582817" w:rsidRPr="00084FC7" w:rsidRDefault="00582817" w:rsidP="00582817">
            <w:pPr>
              <w:pStyle w:val="NormalWeb"/>
              <w:spacing w:before="0" w:beforeAutospacing="0" w:after="0" w:afterAutospacing="0"/>
              <w:rPr>
                <w:sz w:val="26"/>
                <w:szCs w:val="26"/>
              </w:rPr>
            </w:pPr>
            <w:r w:rsidRPr="00084FC7">
              <w:rPr>
                <w:b/>
                <w:bCs/>
                <w:sz w:val="26"/>
                <w:szCs w:val="26"/>
              </w:rPr>
              <w:t>Điều 43. Trách nhiệm của Bộ Tài chính</w:t>
            </w:r>
          </w:p>
          <w:p w14:paraId="09001B7C" w14:textId="78F09125" w:rsidR="00582817" w:rsidRPr="00084FC7" w:rsidRDefault="00582817" w:rsidP="00582817">
            <w:pPr>
              <w:pStyle w:val="NormalWeb"/>
              <w:spacing w:before="0" w:beforeAutospacing="0" w:after="0" w:afterAutospacing="0"/>
              <w:rPr>
                <w:sz w:val="26"/>
                <w:szCs w:val="26"/>
              </w:rPr>
            </w:pPr>
            <w:r w:rsidRPr="00084FC7">
              <w:rPr>
                <w:sz w:val="26"/>
                <w:szCs w:val="26"/>
              </w:rPr>
              <w:t>1. Chủ trì, phối hợp với các cơ quan liên quan phổ biến chính sách, công khai thông tin và tổng hợp, theo dõi, đánh giá việc thực hiện Nghị định này theo quy định của pháp luật…</w:t>
            </w:r>
          </w:p>
        </w:tc>
        <w:tc>
          <w:tcPr>
            <w:tcW w:w="2551" w:type="dxa"/>
          </w:tcPr>
          <w:p w14:paraId="642B138D" w14:textId="77777777" w:rsidR="00582817" w:rsidRPr="00084FC7" w:rsidRDefault="00582817" w:rsidP="00FF6F6D">
            <w:pPr>
              <w:jc w:val="both"/>
              <w:rPr>
                <w:rFonts w:cs="Times New Roman"/>
                <w:b/>
                <w:bCs/>
                <w:sz w:val="26"/>
                <w:szCs w:val="26"/>
                <w:highlight w:val="yellow"/>
              </w:rPr>
            </w:pPr>
          </w:p>
        </w:tc>
        <w:tc>
          <w:tcPr>
            <w:tcW w:w="1843" w:type="dxa"/>
          </w:tcPr>
          <w:p w14:paraId="6399E834" w14:textId="77777777" w:rsidR="00582817" w:rsidRPr="00084FC7" w:rsidRDefault="00582817" w:rsidP="00FF6F6D">
            <w:pPr>
              <w:jc w:val="both"/>
              <w:rPr>
                <w:rFonts w:cs="Times New Roman"/>
                <w:b/>
                <w:bCs/>
                <w:sz w:val="26"/>
                <w:szCs w:val="26"/>
                <w:highlight w:val="yellow"/>
              </w:rPr>
            </w:pPr>
          </w:p>
        </w:tc>
      </w:tr>
      <w:tr w:rsidR="00084FC7" w:rsidRPr="00084FC7" w14:paraId="7EE2BAEE" w14:textId="160E5E13" w:rsidTr="00B84FC3">
        <w:tc>
          <w:tcPr>
            <w:tcW w:w="743" w:type="dxa"/>
          </w:tcPr>
          <w:p w14:paraId="55DAD02E" w14:textId="7F0A1F70" w:rsidR="00D61F65" w:rsidRPr="00084FC7" w:rsidRDefault="004E7552">
            <w:pPr>
              <w:rPr>
                <w:rFonts w:cs="Times New Roman"/>
                <w:sz w:val="26"/>
                <w:szCs w:val="26"/>
              </w:rPr>
            </w:pPr>
            <w:r w:rsidRPr="00084FC7">
              <w:rPr>
                <w:rFonts w:cs="Times New Roman"/>
                <w:sz w:val="26"/>
                <w:szCs w:val="26"/>
              </w:rPr>
              <w:lastRenderedPageBreak/>
              <w:t>28</w:t>
            </w:r>
          </w:p>
        </w:tc>
        <w:tc>
          <w:tcPr>
            <w:tcW w:w="2087" w:type="dxa"/>
          </w:tcPr>
          <w:p w14:paraId="03CB29CE" w14:textId="187D3DC3" w:rsidR="00D61F65" w:rsidRPr="00084FC7" w:rsidRDefault="003761D3" w:rsidP="00FF6F6D">
            <w:pPr>
              <w:ind w:hanging="3"/>
              <w:jc w:val="both"/>
              <w:rPr>
                <w:rFonts w:cs="Times New Roman"/>
                <w:sz w:val="26"/>
                <w:szCs w:val="26"/>
              </w:rPr>
            </w:pPr>
            <w:r>
              <w:rPr>
                <w:sz w:val="26"/>
                <w:szCs w:val="26"/>
              </w:rPr>
              <w:t xml:space="preserve">Khoản 3 Điều 7; Điều </w:t>
            </w:r>
            <w:r>
              <w:rPr>
                <w:sz w:val="26"/>
                <w:szCs w:val="26"/>
              </w:rPr>
              <w:t>28; Điều 43</w:t>
            </w:r>
            <w:r>
              <w:rPr>
                <w:sz w:val="26"/>
                <w:szCs w:val="26"/>
              </w:rPr>
              <w:t xml:space="preserve"> Dự thảo Luật</w:t>
            </w:r>
          </w:p>
        </w:tc>
        <w:tc>
          <w:tcPr>
            <w:tcW w:w="6096" w:type="dxa"/>
          </w:tcPr>
          <w:p w14:paraId="1948CD59" w14:textId="77777777" w:rsidR="00C93E4E" w:rsidRPr="00084FC7" w:rsidRDefault="00C93E4E" w:rsidP="00FF6F6D">
            <w:pPr>
              <w:jc w:val="both"/>
              <w:rPr>
                <w:rFonts w:cs="Times New Roman"/>
                <w:b/>
                <w:bCs/>
                <w:sz w:val="26"/>
                <w:szCs w:val="26"/>
              </w:rPr>
            </w:pPr>
            <w:r w:rsidRPr="00084FC7">
              <w:rPr>
                <w:rFonts w:cs="Times New Roman"/>
                <w:b/>
                <w:bCs/>
                <w:sz w:val="26"/>
                <w:szCs w:val="26"/>
              </w:rPr>
              <w:t>Nghị định 118/2024/NĐ-CP quy định chi tiết thi hành một số điều của Luật Thi hành án hình sự.</w:t>
            </w:r>
          </w:p>
          <w:p w14:paraId="73CACADA" w14:textId="0AC3EC31" w:rsidR="00D61F65" w:rsidRPr="00084FC7" w:rsidRDefault="00D61F65" w:rsidP="00FF6F6D">
            <w:pPr>
              <w:jc w:val="both"/>
              <w:rPr>
                <w:rFonts w:cs="Times New Roman"/>
                <w:sz w:val="26"/>
                <w:szCs w:val="26"/>
              </w:rPr>
            </w:pPr>
            <w:r w:rsidRPr="00084FC7">
              <w:rPr>
                <w:rFonts w:cs="Times New Roman"/>
                <w:b/>
                <w:bCs/>
                <w:sz w:val="26"/>
                <w:szCs w:val="26"/>
              </w:rPr>
              <w:t>Điều 3. Kinh phí bảo đảm cho việc quản lý phạm nhân và thực hiện các chế độ, chính sách đối với phạm nhân, học sinh</w:t>
            </w:r>
          </w:p>
          <w:p w14:paraId="45D50C0D" w14:textId="6F8662CB" w:rsidR="00D61F65" w:rsidRPr="00084FC7" w:rsidRDefault="00D61F65" w:rsidP="00FF6F6D">
            <w:pPr>
              <w:jc w:val="both"/>
              <w:rPr>
                <w:rFonts w:cs="Times New Roman"/>
                <w:sz w:val="26"/>
                <w:szCs w:val="26"/>
              </w:rPr>
            </w:pPr>
            <w:r w:rsidRPr="00084FC7">
              <w:rPr>
                <w:rFonts w:cs="Times New Roman"/>
                <w:sz w:val="26"/>
                <w:szCs w:val="26"/>
              </w:rPr>
              <w:t>1. Kinh phí bảo đảm cho việc đầu tư, xây dựng cơ sở vật chất, mua sắm trang thiết bị, phương tiện phục vụ tổ chức quản lý và thực hiện chế độ khám sức khỏe định kỳ, khám bệnh, chữa bệnh, chăm sóc y tế, phục hồi chức năng, phòng chống dịch bệnh, tổ chức cai nghiện ma túy, điều trị HIV/AIDS; giáo dục pháp luật, giáo dục công dân, dạy văn hóa, dạy nghề, phổ biến thời sự, chính sách, pháp luật, tư vấn tâm lý, hỗ trợ thủ tục pháp lý, hoạt động văn hóa, văn nghệ, thể dục, thể thao, vui chơi giải trí và xây dựng, bố trí các buồng chữa bệnh đối với phạm nhân, học sinh do ngân sách nhà nước cấp…</w:t>
            </w:r>
          </w:p>
          <w:p w14:paraId="7AD57783" w14:textId="77777777" w:rsidR="00D61F65" w:rsidRPr="00084FC7" w:rsidRDefault="00D61F65" w:rsidP="00FF6F6D">
            <w:pPr>
              <w:jc w:val="both"/>
              <w:rPr>
                <w:rFonts w:cs="Times New Roman"/>
                <w:sz w:val="26"/>
                <w:szCs w:val="26"/>
              </w:rPr>
            </w:pPr>
            <w:r w:rsidRPr="00084FC7">
              <w:rPr>
                <w:rFonts w:cs="Times New Roman"/>
                <w:b/>
                <w:bCs/>
                <w:sz w:val="26"/>
                <w:szCs w:val="26"/>
              </w:rPr>
              <w:t>Điều 12. Chương trình, nội dung học tập của phạm nhân</w:t>
            </w:r>
          </w:p>
          <w:p w14:paraId="6A56E46F" w14:textId="77777777" w:rsidR="00D61F65" w:rsidRPr="00084FC7" w:rsidRDefault="00D61F65" w:rsidP="00FF6F6D">
            <w:pPr>
              <w:jc w:val="both"/>
              <w:rPr>
                <w:rFonts w:cs="Times New Roman"/>
                <w:sz w:val="26"/>
                <w:szCs w:val="26"/>
              </w:rPr>
            </w:pPr>
            <w:r w:rsidRPr="00084FC7">
              <w:rPr>
                <w:rFonts w:cs="Times New Roman"/>
                <w:sz w:val="26"/>
                <w:szCs w:val="26"/>
              </w:rPr>
              <w:t>1. Các cơ sở giam giữ tổ chức cho phạm nhân học tập theo các giai đoạn sau:</w:t>
            </w:r>
          </w:p>
          <w:p w14:paraId="431D10F2" w14:textId="77777777" w:rsidR="00C93E4E" w:rsidRPr="00084FC7" w:rsidRDefault="00D61F65" w:rsidP="00FF6F6D">
            <w:pPr>
              <w:jc w:val="both"/>
              <w:rPr>
                <w:rFonts w:cs="Times New Roman"/>
                <w:sz w:val="26"/>
                <w:szCs w:val="26"/>
              </w:rPr>
            </w:pPr>
            <w:r w:rsidRPr="00084FC7">
              <w:rPr>
                <w:rFonts w:cs="Times New Roman"/>
                <w:sz w:val="26"/>
                <w:szCs w:val="26"/>
              </w:rPr>
              <w:t>a) Giai đoạn phạm nhân mới được đưa đến cơ sở giam giữ phạm nhân</w:t>
            </w:r>
          </w:p>
          <w:p w14:paraId="2286733B" w14:textId="5DC75537" w:rsidR="00D61F65" w:rsidRPr="00084FC7" w:rsidRDefault="00D61F65" w:rsidP="00FF6F6D">
            <w:pPr>
              <w:jc w:val="both"/>
              <w:rPr>
                <w:rFonts w:cs="Times New Roman"/>
                <w:sz w:val="26"/>
                <w:szCs w:val="26"/>
                <w:highlight w:val="yellow"/>
              </w:rPr>
            </w:pPr>
            <w:r w:rsidRPr="00084FC7">
              <w:rPr>
                <w:rFonts w:cs="Times New Roman"/>
                <w:sz w:val="26"/>
                <w:szCs w:val="26"/>
              </w:rPr>
              <w:t xml:space="preserve">Sau khi được đưa đến cơ sở giam giữ phạm nhân để chấp hành án phạt tù, phạm nhân được tham gia học tập, phổ biến các nội dung sau: Quyền và nghĩa vụ của phạm nhân; Nội quy cơ sở giam giữ phạm nhân; các quy định về đồ vật được đưa vào sử dụng và đồ vật cấm đưa vào cơ sở giam giữ phạm nhân; quy định nếp sống văn hóa, giao tiếp, ứng xử của phạm nhân; các quy định về xếp loại chấp hành án </w:t>
            </w:r>
            <w:r w:rsidRPr="00084FC7">
              <w:rPr>
                <w:rFonts w:cs="Times New Roman"/>
                <w:sz w:val="26"/>
                <w:szCs w:val="26"/>
                <w:highlight w:val="yellow"/>
              </w:rPr>
              <w:t xml:space="preserve">phạt tù; các chế độ ăn, mặc, ở, sinh hoạt, chăm sóc y tế; chế độ lao động và sử dụng kết quả </w:t>
            </w:r>
            <w:r w:rsidRPr="00084FC7">
              <w:rPr>
                <w:rFonts w:cs="Times New Roman"/>
                <w:sz w:val="26"/>
                <w:szCs w:val="26"/>
                <w:highlight w:val="yellow"/>
              </w:rPr>
              <w:lastRenderedPageBreak/>
              <w:t>lao động của phạm nhân; chế độ sinh hoạt, văn hóa, văn nghệ, thể dục, thể thao, đọc sách báo, vui chơi giải trí; chế độ gặp, nhận quà, liên lạc với thân nhân; quy định về khen thưởng, xử lý phạm nhân vi phạm; một số nội dung về giá trị đạo đức, kỹ năng sống…</w:t>
            </w:r>
          </w:p>
          <w:p w14:paraId="4E3229FE" w14:textId="66470FE8" w:rsidR="00D61F65" w:rsidRPr="00084FC7" w:rsidRDefault="00D61F65" w:rsidP="00FF6F6D">
            <w:pPr>
              <w:jc w:val="both"/>
              <w:rPr>
                <w:rFonts w:cs="Times New Roman"/>
                <w:sz w:val="26"/>
                <w:szCs w:val="26"/>
                <w:highlight w:val="yellow"/>
              </w:rPr>
            </w:pPr>
            <w:r w:rsidRPr="00084FC7">
              <w:rPr>
                <w:rFonts w:cs="Times New Roman"/>
                <w:sz w:val="26"/>
                <w:szCs w:val="26"/>
                <w:highlight w:val="yellow"/>
              </w:rPr>
              <w:t>b) Giai đoạn phạm nhân đang chấp hành án</w:t>
            </w:r>
            <w:r w:rsidRPr="00084FC7">
              <w:rPr>
                <w:rFonts w:cs="Times New Roman"/>
                <w:sz w:val="26"/>
                <w:szCs w:val="26"/>
                <w:highlight w:val="yellow"/>
              </w:rPr>
              <w:br/>
              <w:t>Sau khi biên chế về các đội (tổ), phạm nhân được phổ biến, học tập: Các nội dung cơ bản của Hiến pháp; quy định về chính sách hình sự của Việt Nam; các quy định về tạm đình chỉ, giảm thời hạn chấp hành án phạt tù, tha tù trước thời hạn có điều kiện, miễn chấp hành án phạt tù; một số quy định của Luật Thi hành án hình sự, Bộ luật Hình sự, Bộ luật Tố tụng hình sự, Bộ luật Dân sự, Bộ luật Lao động, Luật Đặc xá, Luật Phòng, chống ma túy, Luật Phòng, chống nhiễm vi rút gây ra hội chứng suy giảm miễn dịch mắc phải ở người, Luật Phòng, chống bệnh truyền nhiễm, Luật về Giáo dục nghề nghiệp, Luật Phòng cháy và chữa cháy; một số nội dung về giá trị đạo đức, kỹ năng sống. Phạm nhân là người dưới 18 tuổi còn được học tập, phổ biến một số quy định của Luật Trẻ em, Luật Thanh niên, Luật Giáo dục, Luật Hôn nhân và gia đình, Luật Bình đẳng giới, Luật Phòng, chống tác hại của rượu bia, Luật Phòng, chống tác hại của thuốc lá và các văn bản quy phạm pháp luật có nội dung liên quan đến lứa tuổi, giới tính…</w:t>
            </w:r>
          </w:p>
          <w:p w14:paraId="62DDC8E4" w14:textId="77777777" w:rsidR="00E90828" w:rsidRPr="00084FC7" w:rsidRDefault="00D61F65" w:rsidP="00FF6F6D">
            <w:pPr>
              <w:jc w:val="both"/>
              <w:rPr>
                <w:rFonts w:cs="Times New Roman"/>
                <w:sz w:val="26"/>
                <w:szCs w:val="26"/>
                <w:highlight w:val="yellow"/>
              </w:rPr>
            </w:pPr>
            <w:r w:rsidRPr="00084FC7">
              <w:rPr>
                <w:rFonts w:cs="Times New Roman"/>
                <w:sz w:val="26"/>
                <w:szCs w:val="26"/>
                <w:highlight w:val="yellow"/>
              </w:rPr>
              <w:t>c) Giai đoạn phạm nhân chuẩn bị chấp hành xong hình phạt tù</w:t>
            </w:r>
          </w:p>
          <w:p w14:paraId="4283FEB3" w14:textId="22B3B2C4" w:rsidR="00D61F65" w:rsidRPr="00084FC7" w:rsidRDefault="00D61F65" w:rsidP="00FF6F6D">
            <w:pPr>
              <w:jc w:val="both"/>
              <w:rPr>
                <w:rFonts w:cs="Times New Roman"/>
                <w:sz w:val="26"/>
                <w:szCs w:val="26"/>
              </w:rPr>
            </w:pPr>
            <w:r w:rsidRPr="00084FC7">
              <w:rPr>
                <w:rFonts w:cs="Times New Roman"/>
                <w:sz w:val="26"/>
                <w:szCs w:val="26"/>
                <w:highlight w:val="yellow"/>
              </w:rPr>
              <w:t xml:space="preserve">Phạm nhân chuẩn bị chấp hành xong hình phạt tù (bao gồm cả phạm nhân đã được Tổ thẩm định liên ngành của Hội đồng tư vấn đặc xá thẩm định có đủ điều kiện được đề nghị đặc xá; phạm nhân được lập hồ sơ đề nghị Tòa </w:t>
            </w:r>
            <w:r w:rsidRPr="00084FC7">
              <w:rPr>
                <w:rFonts w:cs="Times New Roman"/>
                <w:sz w:val="26"/>
                <w:szCs w:val="26"/>
                <w:highlight w:val="yellow"/>
              </w:rPr>
              <w:lastRenderedPageBreak/>
              <w:t>án xét tha tù trước thời hạn có điều kiện hoặc phạm nhân đã được lập hồ sơ đề nghị Tòa án giảm hết thời hạn chấp hành án phạt tù còn lại) được phổ biến, học tập các nội dung sau: Các chính sách, quy định của pháp luật về tái hòa nhập cộng đồng; một số nội dung cơ bản của Luật Cư trú, Luật Căn cước công dân, Luật Giao</w:t>
            </w:r>
            <w:r w:rsidRPr="00084FC7">
              <w:rPr>
                <w:rFonts w:cs="Times New Roman"/>
                <w:sz w:val="26"/>
                <w:szCs w:val="26"/>
              </w:rPr>
              <w:t xml:space="preserve"> thông đường bộ, đường thủy, Luật An ninh mạng, Luật Xử lý vi phạm hành chính; các quy định về tái phạm, tái phạm nguy hiểm, xóa án tích; các quy định về bảo vệ an ninh, trật tự, phòng, chống tội phạm và các tệ nạn xã hội; một số nội dung, giá trị đạo đức, kỹ năng sống…</w:t>
            </w:r>
          </w:p>
          <w:p w14:paraId="6AEC4E1A" w14:textId="77777777" w:rsidR="00D61F65" w:rsidRPr="00084FC7" w:rsidRDefault="00D61F65" w:rsidP="00FF6F6D">
            <w:pPr>
              <w:jc w:val="both"/>
              <w:rPr>
                <w:rFonts w:cs="Times New Roman"/>
                <w:sz w:val="26"/>
                <w:szCs w:val="26"/>
              </w:rPr>
            </w:pPr>
            <w:r w:rsidRPr="00084FC7">
              <w:rPr>
                <w:rFonts w:cs="Times New Roman"/>
                <w:sz w:val="26"/>
                <w:szCs w:val="26"/>
              </w:rPr>
              <w:t xml:space="preserve">2. Các cơ sở giam giữ phạm nhân phải xây dựng chương trình, kế hoạch, nội dung, thời gian, địa điểm tổ chức học tập, phổ biến pháp luật, giáo dục công dân cho phạm nhân, mỗi buổi học 4 giờ. Những nơi vì điều kiện khách quan không tổ chức được lớp học thì phải tổ chức phổ biến, hướng dẫn phạm nhân tự nghiên cứu, đọc sách, tài liệu và tổ chức viết thu hoạch để kiểm tra, đánh giá kết quả học tập. Phạm nhân nữ giam giữ ở phân trại riêng thì tổ chức học tập riêng; trường hợp giam giữ trong cùng phân trại với phạm nhân nam thì tùy điều kiện, Thủ trưởng cơ sở giam giữ phạm nhân quyết định học chung hoặc học riêng nhưng phải bảo đảm không để vi phạm Nội quy cơ sở giam giữ phạm nhân. Đối với phạm nhân có nhiều tiền án, tiền sự hoặc phạm tội đặc biệt nghiêm trọng hoặc phạm nhân khác mà xét thấy cần thiết phải tổ chức gặp gỡ, giáo dục cá biệt thì cơ sở giam giữ có kế hoạch để đề ra các biện pháp, hình thức tác động giáo dục phù hợp; đối với các phạm nhân chưa thực hiện xong trách nhiệm dân sự cần giáo dục, phổ biến họ tự nguyện, </w:t>
            </w:r>
            <w:r w:rsidRPr="00084FC7">
              <w:rPr>
                <w:rFonts w:cs="Times New Roman"/>
                <w:sz w:val="26"/>
                <w:szCs w:val="26"/>
              </w:rPr>
              <w:lastRenderedPageBreak/>
              <w:t>tích cực khắc phục ngay để đủ điều kiện, tiêu chuẩn được hưởng chính sách nhân đạo, khoan hồng của Nhà nước.</w:t>
            </w:r>
          </w:p>
          <w:p w14:paraId="067D1B82" w14:textId="77777777" w:rsidR="00D61F65" w:rsidRPr="00084FC7" w:rsidRDefault="00D61F65" w:rsidP="00FF6F6D">
            <w:pPr>
              <w:jc w:val="both"/>
              <w:rPr>
                <w:rFonts w:cs="Times New Roman"/>
                <w:sz w:val="26"/>
                <w:szCs w:val="26"/>
              </w:rPr>
            </w:pPr>
            <w:r w:rsidRPr="00084FC7">
              <w:rPr>
                <w:rFonts w:cs="Times New Roman"/>
                <w:sz w:val="26"/>
                <w:szCs w:val="26"/>
              </w:rPr>
              <w:t>3. Phạm nhân là người nước ngoài được phổ biến pháp luật của Nhà nước Việt Nam liên quan đến quyền, nghĩa vụ của họ trong thời gian chấp hành án; các điều ước quốc tế liên quan đến quyền, nghĩa vụ của phạm nhân mà Việt Nam và nước họ mang quốc tịch là thành viên, các hiệp định song phương giữa Việt Nam với nước mà họ mang quốc tịch có liên quan đến thi hành án hình sự. Tùy theo mức độ hiểu biết tiếng Việt, phạm nhân là người nước ngoài có thể được giáo dục, phổ biến bằng tiếng Việt, tiếng Anh hoặc phát tài liệu đã dịch để nghiên cứu, học tập; khuyến khích phạm nhân là người nước ngoài tự học tiếng Việt để có thể tự nghiên cứu, học tập chương trình, nội dung phổ biến pháp luật, giáo dục công dân như các phạm nhân khác. Nội dung, tài liệu học tập về giáo dục công dân, phổ biến pháp luật có thể được dịch ra tiếng Anh hoặc ngôn ngữ của nước mà phạm nhân mang quốc tịch.</w:t>
            </w:r>
          </w:p>
          <w:p w14:paraId="0894F89C" w14:textId="77777777" w:rsidR="00D61F65" w:rsidRPr="00084FC7" w:rsidRDefault="00D61F65" w:rsidP="00FF6F6D">
            <w:pPr>
              <w:jc w:val="both"/>
              <w:rPr>
                <w:rFonts w:cs="Times New Roman"/>
                <w:sz w:val="26"/>
                <w:szCs w:val="26"/>
              </w:rPr>
            </w:pPr>
            <w:r w:rsidRPr="00084FC7">
              <w:rPr>
                <w:rFonts w:cs="Times New Roman"/>
                <w:sz w:val="26"/>
                <w:szCs w:val="26"/>
              </w:rPr>
              <w:t>4. Việc dạy văn hóa, phổ biến pháp luật, giáo dục công dân cho phạm nhân bị khiếm thính, khiếm thị, bị câm, phạm nhân nữ có thai, nghỉ thai sản, nuôi con nhỏ, ốm đau, bệnh tật thường xuyên hoặc có nhược điểm về thể chất, tinh thần do Thủ trưởng cơ sở giam giữ phạm nhân quyết định đối với từng trường hợp.</w:t>
            </w:r>
          </w:p>
          <w:p w14:paraId="773304C5" w14:textId="77777777" w:rsidR="00D61F65" w:rsidRPr="00084FC7" w:rsidRDefault="00D61F65" w:rsidP="00FF6F6D">
            <w:pPr>
              <w:jc w:val="both"/>
              <w:rPr>
                <w:rFonts w:cs="Times New Roman"/>
                <w:sz w:val="26"/>
                <w:szCs w:val="26"/>
              </w:rPr>
            </w:pPr>
            <w:r w:rsidRPr="00084FC7">
              <w:rPr>
                <w:rFonts w:cs="Times New Roman"/>
                <w:sz w:val="26"/>
                <w:szCs w:val="26"/>
              </w:rPr>
              <w:t xml:space="preserve">5. Các cơ sở giam giữ phạm nhân tổ chức tuyên truyền, giáo dục, phổ biến thông tin cho phạm nhân về các chủ trương, đường lối của Đảng, chính sách, pháp luật của Nhà nước những thành tựu phát triển kinh tế, văn hóa, xã hội, các sự kiện lịch sử, chính trị, kinh tế, xã hội nhân kỷ niệm các ngày lễ lớn trong năm của đất nước và của địa </w:t>
            </w:r>
            <w:r w:rsidRPr="00084FC7">
              <w:rPr>
                <w:rFonts w:cs="Times New Roman"/>
                <w:sz w:val="26"/>
                <w:szCs w:val="26"/>
              </w:rPr>
              <w:lastRenderedPageBreak/>
              <w:t>phương. Tuyên truyền, phổ biến, giáo dục pháp luật, phát động các phong trào thi đua chấp hành án phạt tù trong phạm nhân để phục vụ yêu cầu, nhiệm vụ quản lý, giáo dục cải tạo phạm nhân, hỗ trợ tái hòa nhập cộng đồng…</w:t>
            </w:r>
          </w:p>
          <w:p w14:paraId="4952C0AE" w14:textId="77777777" w:rsidR="00D61F65" w:rsidRPr="00084FC7" w:rsidRDefault="00D61F65" w:rsidP="00FF6F6D">
            <w:pPr>
              <w:jc w:val="both"/>
              <w:rPr>
                <w:rFonts w:cs="Times New Roman"/>
                <w:sz w:val="26"/>
                <w:szCs w:val="26"/>
              </w:rPr>
            </w:pPr>
            <w:r w:rsidRPr="00084FC7">
              <w:rPr>
                <w:rFonts w:cs="Times New Roman"/>
                <w:b/>
                <w:bCs/>
                <w:sz w:val="26"/>
                <w:szCs w:val="26"/>
              </w:rPr>
              <w:t>Điều 14. Chế độ đối với cán bộ tham gia giảng dạy</w:t>
            </w:r>
          </w:p>
          <w:p w14:paraId="7A7C112C" w14:textId="77777777" w:rsidR="00D61F65" w:rsidRPr="00084FC7" w:rsidRDefault="00D61F65" w:rsidP="00FF6F6D">
            <w:pPr>
              <w:jc w:val="both"/>
              <w:rPr>
                <w:rFonts w:cs="Times New Roman"/>
                <w:sz w:val="26"/>
                <w:szCs w:val="26"/>
              </w:rPr>
            </w:pPr>
            <w:r w:rsidRPr="00084FC7">
              <w:rPr>
                <w:rFonts w:cs="Times New Roman"/>
                <w:sz w:val="26"/>
                <w:szCs w:val="26"/>
              </w:rPr>
              <w:t>1. Giáo viê</w:t>
            </w:r>
            <w:r w:rsidRPr="00084FC7">
              <w:rPr>
                <w:rFonts w:cs="Times New Roman"/>
                <w:sz w:val="26"/>
                <w:szCs w:val="26"/>
                <w:highlight w:val="yellow"/>
              </w:rPr>
              <w:t>n, cán bộ, chiến sĩ dạy văn hóa, giáo dục công dân, tuyên truyền, phổ biến pháp luật và thành viên Hội đồng xét công nhận hoàn thành chương trình xóa mù chữ, phổ cập tiểu học, thi tốt nghiệp trung học cơ sở cho phạm nhân được bồi dưỡng trong môi trường đặc biệt. Mức chi bồi dưỡng một buổi (04 giờ) bằng 0,25 mức lương cơ sở…</w:t>
            </w:r>
          </w:p>
          <w:p w14:paraId="7C027954" w14:textId="77777777" w:rsidR="00D61F65" w:rsidRPr="00084FC7" w:rsidRDefault="00D61F65" w:rsidP="00FF6F6D">
            <w:pPr>
              <w:jc w:val="both"/>
              <w:rPr>
                <w:rFonts w:cs="Times New Roman"/>
                <w:b/>
                <w:bCs/>
                <w:sz w:val="26"/>
                <w:szCs w:val="26"/>
              </w:rPr>
            </w:pPr>
            <w:r w:rsidRPr="00084FC7">
              <w:rPr>
                <w:rFonts w:cs="Times New Roman"/>
                <w:b/>
                <w:bCs/>
                <w:sz w:val="26"/>
                <w:szCs w:val="26"/>
              </w:rPr>
              <w:t>Điều 32. Trách nhiệm của cơ quan, tổ chức, cá nhân</w:t>
            </w:r>
          </w:p>
          <w:p w14:paraId="5E5ACC3B" w14:textId="55AC6787" w:rsidR="00D61F65" w:rsidRPr="00084FC7" w:rsidRDefault="00D61F65" w:rsidP="00FF6F6D">
            <w:pPr>
              <w:jc w:val="both"/>
              <w:rPr>
                <w:rFonts w:cs="Times New Roman"/>
                <w:sz w:val="26"/>
                <w:szCs w:val="26"/>
              </w:rPr>
            </w:pPr>
            <w:r w:rsidRPr="00084FC7">
              <w:rPr>
                <w:rFonts w:cs="Times New Roman"/>
                <w:sz w:val="26"/>
                <w:szCs w:val="26"/>
              </w:rPr>
              <w:t>… 2. Cơ quan chuyên môn về văn hóa, thể thao cấp tỉnh, cấp huyện có trách nhiệm phối hợp với cơ sở giam giữ phạm nhân tổ chức thực hiện các hoạt động nâng cao đời sống văn hóa, tinh thần, rèn luyện nhân cách, đạo đức, lối sống văn minh, giao tiếp, ứng xử văn hóa trong phạm nhân:</w:t>
            </w:r>
          </w:p>
          <w:p w14:paraId="373432EA" w14:textId="77777777" w:rsidR="00D61F65" w:rsidRPr="00084FC7" w:rsidRDefault="00D61F65" w:rsidP="00FF6F6D">
            <w:pPr>
              <w:jc w:val="both"/>
              <w:rPr>
                <w:rFonts w:cs="Times New Roman"/>
                <w:sz w:val="26"/>
                <w:szCs w:val="26"/>
              </w:rPr>
            </w:pPr>
            <w:r w:rsidRPr="00084FC7">
              <w:rPr>
                <w:rFonts w:cs="Times New Roman"/>
                <w:sz w:val="26"/>
                <w:szCs w:val="26"/>
              </w:rPr>
              <w:t xml:space="preserve">… </w:t>
            </w:r>
            <w:hyperlink r:id="rId11" w:history="1">
              <w:r w:rsidRPr="00084FC7">
                <w:rPr>
                  <w:rStyle w:val="Hyperlink"/>
                  <w:rFonts w:cs="Times New Roman"/>
                  <w:color w:val="auto"/>
                  <w:sz w:val="26"/>
                  <w:szCs w:val="26"/>
                  <w:u w:val="none"/>
                </w:rPr>
                <w:t>d) Tổ chức các hoạt động tuyên truyền, cổ động, phổ biến thông tin, chính sách, pháp luật cho phạm nhân;</w:t>
              </w:r>
            </w:hyperlink>
          </w:p>
          <w:p w14:paraId="5FC19CFF" w14:textId="77777777" w:rsidR="00D61F65" w:rsidRPr="00084FC7" w:rsidRDefault="00D61F65" w:rsidP="00FF6F6D">
            <w:pPr>
              <w:jc w:val="both"/>
              <w:rPr>
                <w:rFonts w:cs="Times New Roman"/>
                <w:sz w:val="26"/>
                <w:szCs w:val="26"/>
              </w:rPr>
            </w:pPr>
            <w:r w:rsidRPr="00084FC7">
              <w:rPr>
                <w:rFonts w:cs="Times New Roman"/>
                <w:sz w:val="26"/>
                <w:szCs w:val="26"/>
              </w:rPr>
              <w:t>3. Sở Tư pháp phối hợp với cơ sở giam giữ phạm nhân tổ chức tuyên truyền, phổ biến, giáo dục pháp luật, tư vấn hỗ trợ pháp lý miễn phí cho phạm nhân.</w:t>
            </w:r>
          </w:p>
          <w:p w14:paraId="240F6D59" w14:textId="6C9AE4CE" w:rsidR="00D61F65" w:rsidRPr="00084FC7" w:rsidRDefault="00D61F65" w:rsidP="00FF6F6D">
            <w:pPr>
              <w:jc w:val="both"/>
              <w:rPr>
                <w:rFonts w:cs="Times New Roman"/>
                <w:sz w:val="26"/>
                <w:szCs w:val="26"/>
              </w:rPr>
            </w:pPr>
            <w:r w:rsidRPr="00084FC7">
              <w:rPr>
                <w:rFonts w:cs="Times New Roman"/>
                <w:sz w:val="26"/>
                <w:szCs w:val="26"/>
              </w:rPr>
              <w:t xml:space="preserve">… 6. Bộ Công an, Bộ Quốc phòng phối hợp Bộ Y tế, Bộ Văn hóa, Thể thao và Du lịch, Bộ Tư pháp, Bộ Lao động - Thương binh và Xã hội hướng dẫn, chỉ đạo việc tổ chức giáo dục, phổ biến tuyên truyền, cổ động về đường lối, chủ trương, chính sách của Đảng, pháp luật của Nhà nước, hỗ trợ thủ tục pháp lý; các hoạt động văn hóa, văn nghệ, thể dục, thể thao, thư viện, phim ảnh, triển lãm, vui </w:t>
            </w:r>
            <w:r w:rsidRPr="00084FC7">
              <w:rPr>
                <w:rFonts w:cs="Times New Roman"/>
                <w:sz w:val="26"/>
                <w:szCs w:val="26"/>
              </w:rPr>
              <w:lastRenderedPageBreak/>
              <w:t>chơi, giải trí, bồi dưỡng chuyên môn tổ chức các hoạt động văn hóa, văn nghệ, thể dục, thể thao, chăm sóc y tế và tổ chức lao động, hướng nghiệp, dạy nghề cho phạm nhân.</w:t>
            </w:r>
          </w:p>
        </w:tc>
        <w:tc>
          <w:tcPr>
            <w:tcW w:w="2551" w:type="dxa"/>
          </w:tcPr>
          <w:p w14:paraId="006AE525" w14:textId="77777777" w:rsidR="00D61F65" w:rsidRPr="00084FC7" w:rsidRDefault="00D61F65" w:rsidP="00FF6F6D">
            <w:pPr>
              <w:jc w:val="both"/>
              <w:rPr>
                <w:rFonts w:cs="Times New Roman"/>
                <w:b/>
                <w:bCs/>
                <w:sz w:val="26"/>
                <w:szCs w:val="26"/>
              </w:rPr>
            </w:pPr>
          </w:p>
        </w:tc>
        <w:tc>
          <w:tcPr>
            <w:tcW w:w="1843" w:type="dxa"/>
          </w:tcPr>
          <w:p w14:paraId="403BC7A8" w14:textId="77777777" w:rsidR="00D61F65" w:rsidRPr="00084FC7" w:rsidRDefault="00D61F65" w:rsidP="00FF6F6D">
            <w:pPr>
              <w:jc w:val="both"/>
              <w:rPr>
                <w:rFonts w:cs="Times New Roman"/>
                <w:b/>
                <w:bCs/>
                <w:sz w:val="26"/>
                <w:szCs w:val="26"/>
              </w:rPr>
            </w:pPr>
          </w:p>
        </w:tc>
      </w:tr>
      <w:tr w:rsidR="00084FC7" w:rsidRPr="00084FC7" w14:paraId="4F4ECEC5" w14:textId="5793945F" w:rsidTr="00B84FC3">
        <w:tc>
          <w:tcPr>
            <w:tcW w:w="743" w:type="dxa"/>
          </w:tcPr>
          <w:p w14:paraId="7D1B32C3" w14:textId="3702188B" w:rsidR="00D61F65" w:rsidRPr="00084FC7" w:rsidRDefault="004E7552">
            <w:pPr>
              <w:rPr>
                <w:rFonts w:cs="Times New Roman"/>
                <w:sz w:val="26"/>
                <w:szCs w:val="26"/>
              </w:rPr>
            </w:pPr>
            <w:r w:rsidRPr="00084FC7">
              <w:rPr>
                <w:rFonts w:cs="Times New Roman"/>
                <w:sz w:val="26"/>
                <w:szCs w:val="26"/>
              </w:rPr>
              <w:lastRenderedPageBreak/>
              <w:t>29</w:t>
            </w:r>
          </w:p>
        </w:tc>
        <w:tc>
          <w:tcPr>
            <w:tcW w:w="2087" w:type="dxa"/>
          </w:tcPr>
          <w:p w14:paraId="5C025904" w14:textId="7FA2F0CC" w:rsidR="00D61F65" w:rsidRPr="00084FC7" w:rsidRDefault="003761D3" w:rsidP="00FF6F6D">
            <w:pPr>
              <w:ind w:hanging="3"/>
              <w:jc w:val="both"/>
              <w:rPr>
                <w:rFonts w:cs="Times New Roman"/>
                <w:sz w:val="26"/>
                <w:szCs w:val="26"/>
              </w:rPr>
            </w:pPr>
            <w:r>
              <w:rPr>
                <w:sz w:val="26"/>
                <w:szCs w:val="26"/>
              </w:rPr>
              <w:t xml:space="preserve">Khoản 3 Điều 7; Điều </w:t>
            </w:r>
            <w:r>
              <w:rPr>
                <w:sz w:val="26"/>
                <w:szCs w:val="26"/>
              </w:rPr>
              <w:t>28; Điều 32</w:t>
            </w:r>
            <w:r>
              <w:rPr>
                <w:sz w:val="26"/>
                <w:szCs w:val="26"/>
              </w:rPr>
              <w:t xml:space="preserve"> Dự thảo Luật</w:t>
            </w:r>
          </w:p>
        </w:tc>
        <w:tc>
          <w:tcPr>
            <w:tcW w:w="6096" w:type="dxa"/>
          </w:tcPr>
          <w:p w14:paraId="5AFA3D5B" w14:textId="77777777" w:rsidR="00876A90" w:rsidRPr="00084FC7" w:rsidRDefault="00876A90" w:rsidP="00FF6F6D">
            <w:pPr>
              <w:jc w:val="both"/>
              <w:rPr>
                <w:rFonts w:cs="Times New Roman"/>
                <w:b/>
                <w:bCs/>
                <w:sz w:val="26"/>
                <w:szCs w:val="26"/>
              </w:rPr>
            </w:pPr>
            <w:r w:rsidRPr="00084FC7">
              <w:rPr>
                <w:rFonts w:cs="Times New Roman"/>
                <w:b/>
                <w:bCs/>
                <w:sz w:val="26"/>
                <w:szCs w:val="26"/>
              </w:rPr>
              <w:t>Nghị định</w:t>
            </w:r>
            <w:r w:rsidRPr="00084FC7">
              <w:rPr>
                <w:rFonts w:cs="Times New Roman"/>
                <w:b/>
                <w:bCs/>
                <w:sz w:val="26"/>
                <w:szCs w:val="26"/>
                <w:lang w:val="vi-VN"/>
              </w:rPr>
              <w:t xml:space="preserve"> </w:t>
            </w:r>
            <w:r w:rsidRPr="00084FC7">
              <w:rPr>
                <w:rFonts w:cs="Times New Roman"/>
                <w:b/>
                <w:bCs/>
                <w:sz w:val="26"/>
                <w:szCs w:val="26"/>
              </w:rPr>
              <w:t>149/2024/NĐ-CP quy định chi tiết một số điều và biện pháp thi hành Luật Quản lý, sử dụng vũ khí, vật liệu nổ và công cụ hỗ trợ</w:t>
            </w:r>
            <w:r w:rsidRPr="00084FC7">
              <w:rPr>
                <w:rFonts w:cs="Times New Roman"/>
                <w:b/>
                <w:bCs/>
                <w:sz w:val="26"/>
                <w:szCs w:val="26"/>
                <w:lang w:val="vi-VN"/>
              </w:rPr>
              <w:t>.</w:t>
            </w:r>
          </w:p>
          <w:p w14:paraId="526D7DD1" w14:textId="15899A89" w:rsidR="00D61F65" w:rsidRPr="00084FC7" w:rsidRDefault="00D61F65" w:rsidP="00FF6F6D">
            <w:pPr>
              <w:jc w:val="both"/>
              <w:rPr>
                <w:rFonts w:cs="Times New Roman"/>
                <w:b/>
                <w:bCs/>
                <w:sz w:val="26"/>
                <w:szCs w:val="26"/>
                <w:lang w:val="vi-VN"/>
              </w:rPr>
            </w:pPr>
            <w:r w:rsidRPr="00084FC7">
              <w:rPr>
                <w:rFonts w:cs="Times New Roman"/>
                <w:b/>
                <w:bCs/>
                <w:sz w:val="26"/>
                <w:szCs w:val="26"/>
              </w:rPr>
              <w:t>Điều 3. Giải thích từ ngữ</w:t>
            </w:r>
          </w:p>
          <w:p w14:paraId="0EAF1D64" w14:textId="2A6727C5" w:rsidR="00D61F65" w:rsidRPr="00084FC7" w:rsidRDefault="00D61F65" w:rsidP="00FF6F6D">
            <w:pPr>
              <w:jc w:val="both"/>
              <w:rPr>
                <w:rFonts w:cs="Times New Roman"/>
                <w:sz w:val="26"/>
                <w:szCs w:val="26"/>
                <w:lang w:val="vi-VN"/>
              </w:rPr>
            </w:pPr>
            <w:r w:rsidRPr="00084FC7">
              <w:rPr>
                <w:rFonts w:cs="Times New Roman"/>
                <w:sz w:val="26"/>
                <w:szCs w:val="26"/>
              </w:rPr>
              <w:t>Trong Nghị định này, các từ ngữ dưới đây được hiểu như sau:</w:t>
            </w:r>
          </w:p>
          <w:p w14:paraId="423B85C0" w14:textId="77777777" w:rsidR="00D61F65" w:rsidRPr="00084FC7" w:rsidRDefault="00D61F65" w:rsidP="00FF6F6D">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highlight w:val="yellow"/>
              </w:rPr>
              <w:t>5. Đào tạo, huấn luyện về quản lý, sử dụng vũ khí, vật liệu nổ quân dụng, công cụ hỗ trợ là hoạt động của cơ quan có thẩm quyền trong việc phổ biến các quy định của pháp luật, hướng dẫn quản lý, bảo quản, vận chuyển, cấu tạo, tính năng tác dụng, kỹ năng sử d</w:t>
            </w:r>
            <w:r w:rsidRPr="00084FC7">
              <w:rPr>
                <w:rFonts w:cs="Times New Roman"/>
                <w:sz w:val="26"/>
                <w:szCs w:val="26"/>
              </w:rPr>
              <w:t>ụng đối với từng loại vũ khí, vật liệu nổ quân dụng, công cụ hỗ trợ.</w:t>
            </w:r>
          </w:p>
          <w:p w14:paraId="26E226C4" w14:textId="77777777"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t>Điều 19. Trách nhiệm của Bộ Công an</w:t>
            </w:r>
          </w:p>
          <w:p w14:paraId="137C3990" w14:textId="1AE6935F"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2. Thực hiện chức năng quản lý nhà nước về vũ khí, vật liệu nổ quân dụng, công cụ hỗ trợ theo quy định của Luật Quản lý, sử dụng vũ khí, vật liệu nổ và công cụ hỗ trợ và quy định khác của pháp luật có liên quan, bao gồm:</w:t>
            </w:r>
          </w:p>
          <w:p w14:paraId="1FB8FCDE" w14:textId="77777777"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kern w:val="0"/>
                <w:sz w:val="26"/>
                <w:szCs w:val="26"/>
                <w14:ligatures w14:val="none"/>
              </w:rPr>
              <w:t>a) Tổ chức tuyên truyền, phổ biến các văn bản quy phạm pháp luật về công tác quản lý, sử dụng vũ khí, vật liệu nổ quân dụng, công cụ hỗ trợ; vận động thu hồi vũ khí, vật liệu nổ quân dụng, công cụ hỗ trợ.</w:t>
            </w:r>
            <w:r w:rsidRPr="00084FC7">
              <w:rPr>
                <w:rFonts w:eastAsia="Times New Roman" w:cs="Times New Roman"/>
                <w:kern w:val="0"/>
                <w:sz w:val="26"/>
                <w:szCs w:val="26"/>
                <w14:ligatures w14:val="none"/>
              </w:rPr>
              <w:br/>
              <w:t>Tổ chức tuyên truyền, hướng dẫn các tổ chức, doanh nghiệp, cá nhân thực hiện các biện pháp bảo đảm an toàn trong sản xuất, kinh doanh, xuất khẩu, nhập khẩu, vận chuyển, sử dụng dao có tính sát thương cao;</w:t>
            </w:r>
          </w:p>
          <w:p w14:paraId="50D1C4AB" w14:textId="026FA708" w:rsidR="00D61F65" w:rsidRPr="00084FC7" w:rsidRDefault="00D61F65" w:rsidP="00FF6F6D">
            <w:pPr>
              <w:jc w:val="both"/>
              <w:rPr>
                <w:rFonts w:cs="Times New Roman"/>
                <w:sz w:val="26"/>
                <w:szCs w:val="26"/>
                <w:lang w:val="vi-VN"/>
              </w:rPr>
            </w:pPr>
            <w:r w:rsidRPr="00084FC7">
              <w:rPr>
                <w:rFonts w:cs="Times New Roman"/>
                <w:b/>
                <w:bCs/>
                <w:sz w:val="26"/>
                <w:szCs w:val="26"/>
              </w:rPr>
              <w:lastRenderedPageBreak/>
              <w:t>Điều 20. Trách nhiệm của Bộ Quốc phòng</w:t>
            </w:r>
          </w:p>
          <w:p w14:paraId="17B69B92" w14:textId="18B97E87"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2. Thực hiện chức năng quản lý nhà nước về vũ khí, vật liệu nổ quân dụng, công cụ hỗ trợ theo quy định của Luật Quản lý, sử dụng vũ khí, vật liệu nổ và công cụ hỗ trợ và quy định khác của pháp luật có liên quan, bao gồm:</w:t>
            </w:r>
          </w:p>
          <w:p w14:paraId="537ADBB9" w14:textId="77777777"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kern w:val="0"/>
                <w:sz w:val="26"/>
                <w:szCs w:val="26"/>
                <w14:ligatures w14:val="none"/>
              </w:rPr>
              <w:t>a) Thực hiện quản lý nhà nước về vũ khí, vật liệu nổ quân dụng, công cụ hỗ trợ thuộc phạm vi quản lý của Bộ Quốc phòng; tổ chức tuyên truyền, phổ biến các văn bản quy phạm pháp luật về công tác quản lý, sử dụng vũ khí, vật liệu nổ quân dụng, công cụ hỗ trợ; vận động thu hồi vũ khí, vật liệu nổ quân dụng, công cụ hỗ trợ;</w:t>
            </w:r>
          </w:p>
          <w:p w14:paraId="1DAC065A" w14:textId="77777777"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t>Điều 21. Trách nhiệm của các bộ, ngành có liên quan</w:t>
            </w:r>
          </w:p>
          <w:p w14:paraId="1FBC528F" w14:textId="39555EC6"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2. Bộ Thông tin và Truyền thông có trách nhiệm chỉ đạo các cơ quan thông tin, truyền thông phối hợp với các bộ, ngành tuyên truyền, phổ biến các quy định của pháp luật về quản lý, sử dụng vũ khí, vật liệu nổ quân dụng, công cụ hỗ trợ; tuyên truyền, vận động nhân dân phát hiện, giao nộp vũ khí, vật liệu nổ quân dụng, công cụ hỗ trợ.</w:t>
            </w:r>
          </w:p>
          <w:p w14:paraId="16B80AE6" w14:textId="77777777"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kern w:val="0"/>
                <w:sz w:val="26"/>
                <w:szCs w:val="26"/>
                <w14:ligatures w14:val="none"/>
              </w:rPr>
              <w:t>3. Bộ Giáo dục và Đào tạo có trách nhiệm phối hợp với Bộ Quốc phòng, Bộ Công an và các bộ, ngành có liên quan tổ chức tuyên truyền, phổ biến các quy định của pháp luật về quản lý, sử dụng vũ khí, vật liệu nổ quân dụng, công cụ hỗ trợ trong chương trình giáo dục quốc phòng và an ninh.</w:t>
            </w:r>
          </w:p>
          <w:p w14:paraId="2D86CFF4" w14:textId="77777777"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kern w:val="0"/>
                <w:sz w:val="26"/>
                <w:szCs w:val="26"/>
                <w14:ligatures w14:val="none"/>
              </w:rPr>
              <w:t xml:space="preserve">4. Các bộ, ngành có đối tượng thuộc diện được trang bị, sử dụng vũ khí, công cụ hỗ trợ có trách nhiệm phối hợp với Bộ Công an thực hiện việc trang bị, quản lý, bảo </w:t>
            </w:r>
            <w:r w:rsidRPr="00084FC7">
              <w:rPr>
                <w:rFonts w:eastAsia="Times New Roman" w:cs="Times New Roman"/>
                <w:kern w:val="0"/>
                <w:sz w:val="26"/>
                <w:szCs w:val="26"/>
                <w14:ligatures w14:val="none"/>
              </w:rPr>
              <w:lastRenderedPageBreak/>
              <w:t>quản, sử dụng, sửa chữa, vận chuyển, phân loại, thanh lý, tiêu hủy vũ khí, công cụ hỗ trợ. Trong phạm vi nhiệm vụ, quyền hạn của mình có trách nhiệm thực hiện Luật Quản lý, sử dụng vũ khí, vật liệu nổ và công cụ hỗ trợ; cung cấp số liệu phục vụ thống kê nhà nước; tổ chức tuyên truyền, phổ biến pháp luật về quản lý, sử dụng vũ khí, vật liệu nổ quân dụng, công cụ hỗ trợ và thực hiện các nhiệm vụ khác thuộc nội dung quản lý nhà nước về vũ khí, vật liệu nổ quân dụng, công cụ hỗ trợ.</w:t>
            </w:r>
          </w:p>
          <w:p w14:paraId="27E49889" w14:textId="77777777" w:rsidR="00D61F65" w:rsidRPr="00084FC7" w:rsidRDefault="00D61F65" w:rsidP="00FF6F6D">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t>Điều 22. Trách nhiệm của Ủy ban nhân dân các cấp</w:t>
            </w:r>
          </w:p>
          <w:p w14:paraId="611DCD03" w14:textId="21BB40D0" w:rsidR="00D61F65" w:rsidRPr="00084FC7" w:rsidRDefault="00D61F65" w:rsidP="00FF6F6D">
            <w:pPr>
              <w:spacing w:after="120"/>
              <w:jc w:val="both"/>
              <w:rPr>
                <w:rFonts w:eastAsia="Times New Roman" w:cs="Times New Roman"/>
                <w:kern w:val="0"/>
                <w:sz w:val="26"/>
                <w:szCs w:val="26"/>
                <w:lang w:val="vi-VN"/>
                <w14:ligatures w14:val="none"/>
              </w:rPr>
            </w:pPr>
            <w:r w:rsidRPr="00084FC7">
              <w:rPr>
                <w:rFonts w:eastAsia="Times New Roman" w:cs="Times New Roman"/>
                <w:kern w:val="0"/>
                <w:sz w:val="26"/>
                <w:szCs w:val="26"/>
                <w14:ligatures w14:val="none"/>
              </w:rPr>
              <w:t>1. Tổ chức tuyên truyền, phổ biến, giáo dục pháp luật về công tác quản lý, sử dụng vũ khí, vật liệu nổ quân dụng, công cụ hỗ trợ.</w:t>
            </w:r>
            <w:r w:rsidRPr="00084FC7">
              <w:rPr>
                <w:rFonts w:eastAsia="Times New Roman" w:cs="Times New Roman"/>
                <w:kern w:val="0"/>
                <w:sz w:val="26"/>
                <w:szCs w:val="26"/>
                <w:lang w:val="vi-VN"/>
                <w14:ligatures w14:val="none"/>
              </w:rPr>
              <w:t>..</w:t>
            </w:r>
          </w:p>
        </w:tc>
        <w:tc>
          <w:tcPr>
            <w:tcW w:w="2551" w:type="dxa"/>
          </w:tcPr>
          <w:p w14:paraId="0BA670B9" w14:textId="77777777" w:rsidR="00D61F65" w:rsidRPr="00084FC7" w:rsidRDefault="00D61F65" w:rsidP="00FF6F6D">
            <w:pPr>
              <w:jc w:val="both"/>
              <w:rPr>
                <w:rFonts w:cs="Times New Roman"/>
                <w:b/>
                <w:bCs/>
                <w:sz w:val="26"/>
                <w:szCs w:val="26"/>
              </w:rPr>
            </w:pPr>
          </w:p>
        </w:tc>
        <w:tc>
          <w:tcPr>
            <w:tcW w:w="1843" w:type="dxa"/>
          </w:tcPr>
          <w:p w14:paraId="53AFD21C" w14:textId="77777777" w:rsidR="00D61F65" w:rsidRPr="00084FC7" w:rsidRDefault="00D61F65" w:rsidP="00FF6F6D">
            <w:pPr>
              <w:jc w:val="both"/>
              <w:rPr>
                <w:rFonts w:cs="Times New Roman"/>
                <w:b/>
                <w:bCs/>
                <w:sz w:val="26"/>
                <w:szCs w:val="26"/>
              </w:rPr>
            </w:pPr>
          </w:p>
        </w:tc>
      </w:tr>
      <w:tr w:rsidR="00084FC7" w:rsidRPr="00084FC7" w14:paraId="5DC07849" w14:textId="77777777" w:rsidTr="00B84FC3">
        <w:tc>
          <w:tcPr>
            <w:tcW w:w="743" w:type="dxa"/>
          </w:tcPr>
          <w:p w14:paraId="24F8F7AB" w14:textId="1BDCD387" w:rsidR="00780AD3" w:rsidRPr="00084FC7" w:rsidRDefault="004E7552">
            <w:pPr>
              <w:rPr>
                <w:rFonts w:cs="Times New Roman"/>
                <w:sz w:val="26"/>
                <w:szCs w:val="26"/>
              </w:rPr>
            </w:pPr>
            <w:r w:rsidRPr="00084FC7">
              <w:rPr>
                <w:rFonts w:cs="Times New Roman"/>
                <w:sz w:val="26"/>
                <w:szCs w:val="26"/>
              </w:rPr>
              <w:lastRenderedPageBreak/>
              <w:t>30</w:t>
            </w:r>
          </w:p>
        </w:tc>
        <w:tc>
          <w:tcPr>
            <w:tcW w:w="2087" w:type="dxa"/>
          </w:tcPr>
          <w:p w14:paraId="7E421C28" w14:textId="491998CF" w:rsidR="00780AD3" w:rsidRPr="00084FC7" w:rsidRDefault="00764A34" w:rsidP="00FF6F6D">
            <w:pPr>
              <w:ind w:hanging="3"/>
              <w:jc w:val="both"/>
              <w:rPr>
                <w:rFonts w:cs="Times New Roman"/>
                <w:sz w:val="26"/>
                <w:szCs w:val="26"/>
              </w:rPr>
            </w:pPr>
            <w:r>
              <w:rPr>
                <w:sz w:val="26"/>
                <w:szCs w:val="26"/>
              </w:rPr>
              <w:t>Điều 3</w:t>
            </w:r>
            <w:r>
              <w:rPr>
                <w:sz w:val="26"/>
                <w:szCs w:val="26"/>
              </w:rPr>
              <w:t>8</w:t>
            </w:r>
            <w:r>
              <w:rPr>
                <w:sz w:val="26"/>
                <w:szCs w:val="26"/>
              </w:rPr>
              <w:t xml:space="preserve"> Dự thảo Luật</w:t>
            </w:r>
          </w:p>
        </w:tc>
        <w:tc>
          <w:tcPr>
            <w:tcW w:w="6096" w:type="dxa"/>
          </w:tcPr>
          <w:p w14:paraId="4952F45A" w14:textId="717D9F65" w:rsidR="00780AD3" w:rsidRPr="00084FC7" w:rsidRDefault="00780AD3" w:rsidP="00780AD3">
            <w:pPr>
              <w:jc w:val="both"/>
              <w:rPr>
                <w:rFonts w:cs="Times New Roman"/>
                <w:b/>
                <w:bCs/>
                <w:sz w:val="26"/>
                <w:szCs w:val="26"/>
              </w:rPr>
            </w:pPr>
            <w:r w:rsidRPr="00084FC7">
              <w:rPr>
                <w:rFonts w:cs="Times New Roman"/>
                <w:b/>
                <w:bCs/>
                <w:sz w:val="26"/>
                <w:szCs w:val="26"/>
              </w:rPr>
              <w:t>Nghị định 65/2026/NĐ-CP quy định chi tiết một số điều và biện pháp thi hành </w:t>
            </w:r>
            <w:hyperlink r:id="rId12" w:tgtFrame="_blank" w:tooltip="Luật Phục hồi, phá sản" w:history="1">
              <w:r w:rsidRPr="00084FC7">
                <w:rPr>
                  <w:rFonts w:cs="Times New Roman"/>
                  <w:b/>
                  <w:bCs/>
                  <w:sz w:val="26"/>
                  <w:szCs w:val="26"/>
                </w:rPr>
                <w:t>Luật Phục hồi, phá sản</w:t>
              </w:r>
            </w:hyperlink>
            <w:r w:rsidRPr="00084FC7">
              <w:rPr>
                <w:rFonts w:cs="Times New Roman"/>
                <w:b/>
                <w:bCs/>
                <w:sz w:val="26"/>
                <w:szCs w:val="26"/>
              </w:rPr>
              <w:t> về Quản tài viên và hành nghề quản lý, thanh lý tài sản</w:t>
            </w:r>
          </w:p>
          <w:p w14:paraId="4DA195A1" w14:textId="44068617" w:rsidR="00780AD3" w:rsidRPr="00084FC7" w:rsidRDefault="00780AD3" w:rsidP="00780AD3">
            <w:pPr>
              <w:jc w:val="both"/>
              <w:rPr>
                <w:rFonts w:cs="Times New Roman"/>
                <w:b/>
                <w:bCs/>
                <w:sz w:val="26"/>
                <w:szCs w:val="26"/>
              </w:rPr>
            </w:pPr>
            <w:r w:rsidRPr="00084FC7">
              <w:rPr>
                <w:rFonts w:cs="Times New Roman"/>
                <w:b/>
                <w:bCs/>
                <w:sz w:val="26"/>
                <w:szCs w:val="26"/>
              </w:rPr>
              <w:t>Điều 15. Trách nhiệm của Quản tài viên trong hoạt động hành nghề</w:t>
            </w:r>
          </w:p>
          <w:p w14:paraId="2040BA64" w14:textId="77777777" w:rsidR="00780AD3" w:rsidRPr="00764A34" w:rsidRDefault="00780AD3" w:rsidP="00780AD3">
            <w:pPr>
              <w:pStyle w:val="NormalWeb"/>
              <w:spacing w:before="0" w:beforeAutospacing="0" w:after="0" w:afterAutospacing="0"/>
              <w:jc w:val="both"/>
              <w:rPr>
                <w:color w:val="EE0000"/>
                <w:sz w:val="26"/>
                <w:szCs w:val="26"/>
              </w:rPr>
            </w:pPr>
            <w:r w:rsidRPr="00084FC7">
              <w:rPr>
                <w:sz w:val="26"/>
                <w:szCs w:val="26"/>
              </w:rPr>
              <w:t>5. Tham gia bồi dưỡng nghiệp vụ Quản tài viên hằng năm do cơ sở có chức năng đào tạo, bồi dưỡng quy định tại </w:t>
            </w:r>
            <w:r w:rsidRPr="00084FC7">
              <w:rPr>
                <w:rStyle w:val="noi-dung-tham-chieu"/>
                <w:rFonts w:eastAsiaTheme="majorEastAsia"/>
                <w:sz w:val="26"/>
                <w:szCs w:val="26"/>
              </w:rPr>
              <w:t xml:space="preserve">khoản 3 </w:t>
            </w:r>
            <w:r w:rsidRPr="00764A34">
              <w:rPr>
                <w:rStyle w:val="noi-dung-tham-chieu"/>
                <w:rFonts w:eastAsiaTheme="majorEastAsia"/>
                <w:color w:val="EE0000"/>
                <w:sz w:val="26"/>
                <w:szCs w:val="26"/>
              </w:rPr>
              <w:t>Điều 6 của Nghị định này</w:t>
            </w:r>
            <w:r w:rsidRPr="00764A34">
              <w:rPr>
                <w:color w:val="EE0000"/>
                <w:sz w:val="26"/>
                <w:szCs w:val="26"/>
              </w:rPr>
              <w:t> tổ chức với thời gian tối thiểu là 01 ngày làm việc/năm (08 giờ/năm).</w:t>
            </w:r>
          </w:p>
          <w:p w14:paraId="6E3B45D9" w14:textId="77777777" w:rsidR="00780AD3" w:rsidRPr="00764A34" w:rsidRDefault="00780AD3" w:rsidP="00780AD3">
            <w:pPr>
              <w:pStyle w:val="NormalWeb"/>
              <w:spacing w:before="0" w:beforeAutospacing="0" w:after="0" w:afterAutospacing="0"/>
              <w:jc w:val="both"/>
              <w:rPr>
                <w:color w:val="EE0000"/>
                <w:sz w:val="26"/>
                <w:szCs w:val="26"/>
              </w:rPr>
            </w:pPr>
            <w:r w:rsidRPr="00764A34">
              <w:rPr>
                <w:color w:val="EE0000"/>
                <w:sz w:val="26"/>
                <w:szCs w:val="26"/>
              </w:rPr>
              <w:t>Quản tài viên được tính là hoàn thành nghĩa vụ tham gia bồi dưỡng nghiệp vụ Quản tài viên trong năm nếu thuộc một trong các trường hợp sau đây:</w:t>
            </w:r>
          </w:p>
          <w:p w14:paraId="493F1DD8" w14:textId="394C861B" w:rsidR="00780AD3" w:rsidRPr="00084FC7" w:rsidRDefault="00780AD3" w:rsidP="00780AD3">
            <w:pPr>
              <w:pStyle w:val="NormalWeb"/>
              <w:spacing w:before="0" w:beforeAutospacing="0" w:after="0" w:afterAutospacing="0"/>
              <w:jc w:val="both"/>
              <w:rPr>
                <w:sz w:val="26"/>
                <w:szCs w:val="26"/>
              </w:rPr>
            </w:pPr>
            <w:r w:rsidRPr="00764A34">
              <w:rPr>
                <w:color w:val="EE0000"/>
                <w:sz w:val="26"/>
                <w:szCs w:val="26"/>
              </w:rPr>
              <w:t xml:space="preserve">… b) Tham gia giảng dạy, làm báo cáo viên trong các chương trình tập huấn, hội thảo, tọa đàm, tham gia tuyên truyền, phổ biến pháp </w:t>
            </w:r>
            <w:r w:rsidRPr="00084FC7">
              <w:rPr>
                <w:sz w:val="26"/>
                <w:szCs w:val="26"/>
              </w:rPr>
              <w:t>luật trên các phương tiện thông tin đại chúng về phục hồi, phá sản hoặc quản lý, thanh lý tài sản;…</w:t>
            </w:r>
          </w:p>
        </w:tc>
        <w:tc>
          <w:tcPr>
            <w:tcW w:w="2551" w:type="dxa"/>
          </w:tcPr>
          <w:p w14:paraId="1568D64A" w14:textId="77777777" w:rsidR="00780AD3" w:rsidRPr="00084FC7" w:rsidRDefault="00780AD3" w:rsidP="00FF6F6D">
            <w:pPr>
              <w:jc w:val="both"/>
              <w:rPr>
                <w:rFonts w:cs="Times New Roman"/>
                <w:b/>
                <w:bCs/>
                <w:sz w:val="26"/>
                <w:szCs w:val="26"/>
              </w:rPr>
            </w:pPr>
          </w:p>
        </w:tc>
        <w:tc>
          <w:tcPr>
            <w:tcW w:w="1843" w:type="dxa"/>
          </w:tcPr>
          <w:p w14:paraId="71F1A128" w14:textId="77777777" w:rsidR="00780AD3" w:rsidRPr="00084FC7" w:rsidRDefault="00780AD3" w:rsidP="00FF6F6D">
            <w:pPr>
              <w:jc w:val="both"/>
              <w:rPr>
                <w:rFonts w:cs="Times New Roman"/>
                <w:b/>
                <w:bCs/>
                <w:sz w:val="26"/>
                <w:szCs w:val="26"/>
              </w:rPr>
            </w:pPr>
          </w:p>
        </w:tc>
      </w:tr>
      <w:tr w:rsidR="000903A4" w:rsidRPr="00084FC7" w14:paraId="60ADC71E" w14:textId="77777777" w:rsidTr="00B84FC3">
        <w:tc>
          <w:tcPr>
            <w:tcW w:w="743" w:type="dxa"/>
          </w:tcPr>
          <w:p w14:paraId="304C6793" w14:textId="2FC1B369" w:rsidR="000903A4" w:rsidRPr="00084FC7" w:rsidRDefault="004E7552">
            <w:pPr>
              <w:rPr>
                <w:rFonts w:cs="Times New Roman"/>
                <w:sz w:val="26"/>
                <w:szCs w:val="26"/>
              </w:rPr>
            </w:pPr>
            <w:r w:rsidRPr="00084FC7">
              <w:rPr>
                <w:rFonts w:cs="Times New Roman"/>
                <w:sz w:val="26"/>
                <w:szCs w:val="26"/>
              </w:rPr>
              <w:lastRenderedPageBreak/>
              <w:t>31</w:t>
            </w:r>
          </w:p>
        </w:tc>
        <w:tc>
          <w:tcPr>
            <w:tcW w:w="2087" w:type="dxa"/>
          </w:tcPr>
          <w:p w14:paraId="7E2E329D" w14:textId="2B90360B" w:rsidR="000903A4" w:rsidRPr="00084FC7" w:rsidRDefault="00764A34" w:rsidP="00FF6F6D">
            <w:pPr>
              <w:ind w:hanging="3"/>
              <w:jc w:val="both"/>
              <w:rPr>
                <w:rFonts w:cs="Times New Roman"/>
                <w:sz w:val="26"/>
                <w:szCs w:val="26"/>
              </w:rPr>
            </w:pPr>
            <w:r>
              <w:rPr>
                <w:sz w:val="26"/>
                <w:szCs w:val="26"/>
              </w:rPr>
              <w:t xml:space="preserve">Khoản 3 Điều </w:t>
            </w:r>
            <w:r>
              <w:rPr>
                <w:sz w:val="26"/>
                <w:szCs w:val="26"/>
              </w:rPr>
              <w:t>26</w:t>
            </w:r>
            <w:r>
              <w:rPr>
                <w:sz w:val="26"/>
                <w:szCs w:val="26"/>
              </w:rPr>
              <w:t xml:space="preserve"> Dự thảo Luật</w:t>
            </w:r>
          </w:p>
        </w:tc>
        <w:tc>
          <w:tcPr>
            <w:tcW w:w="6096" w:type="dxa"/>
          </w:tcPr>
          <w:p w14:paraId="7A7ABD0D" w14:textId="61C30435" w:rsidR="004D3E0E" w:rsidRPr="00084FC7" w:rsidRDefault="004D3E0E" w:rsidP="004D3E0E">
            <w:pPr>
              <w:pStyle w:val="NormalWeb"/>
              <w:spacing w:before="0" w:beforeAutospacing="0" w:after="0" w:afterAutospacing="0"/>
              <w:jc w:val="both"/>
              <w:rPr>
                <w:b/>
                <w:bCs/>
                <w:i/>
                <w:iCs/>
                <w:sz w:val="26"/>
                <w:szCs w:val="26"/>
              </w:rPr>
            </w:pPr>
            <w:r w:rsidRPr="00084FC7">
              <w:rPr>
                <w:rStyle w:val="Emphasis"/>
                <w:rFonts w:eastAsiaTheme="majorEastAsia"/>
                <w:b/>
                <w:bCs/>
                <w:i w:val="0"/>
                <w:iCs w:val="0"/>
                <w:sz w:val="26"/>
                <w:szCs w:val="26"/>
              </w:rPr>
              <w:t>Nghị định 57/2026/NĐ-CP về cơ cấu lại vốn nhà nước tại doanh nghiệp</w:t>
            </w:r>
          </w:p>
          <w:p w14:paraId="31F09F8F" w14:textId="2E728590" w:rsidR="004D3E0E" w:rsidRPr="00084FC7" w:rsidRDefault="004D3E0E" w:rsidP="004D3E0E">
            <w:pPr>
              <w:pStyle w:val="NormalWeb"/>
              <w:spacing w:before="0" w:beforeAutospacing="0" w:after="0" w:afterAutospacing="0"/>
              <w:jc w:val="both"/>
              <w:rPr>
                <w:b/>
                <w:bCs/>
                <w:sz w:val="26"/>
                <w:szCs w:val="26"/>
              </w:rPr>
            </w:pPr>
            <w:r w:rsidRPr="00084FC7">
              <w:rPr>
                <w:b/>
                <w:bCs/>
                <w:sz w:val="26"/>
                <w:szCs w:val="26"/>
              </w:rPr>
              <w:t>Điều 46. Thẩm quyền và trách nhiệm trong tổ chức thực hiện cổ phần hóa</w:t>
            </w:r>
          </w:p>
          <w:p w14:paraId="570B831B" w14:textId="5E6A48AA" w:rsidR="000903A4" w:rsidRPr="00084FC7" w:rsidRDefault="004D3E0E" w:rsidP="004D3E0E">
            <w:pPr>
              <w:pStyle w:val="NormalWeb"/>
              <w:spacing w:before="0" w:beforeAutospacing="0" w:after="0" w:afterAutospacing="0"/>
              <w:jc w:val="both"/>
              <w:rPr>
                <w:sz w:val="26"/>
                <w:szCs w:val="26"/>
              </w:rPr>
            </w:pPr>
            <w:r w:rsidRPr="00084FC7">
              <w:rPr>
                <w:b/>
                <w:bCs/>
                <w:sz w:val="26"/>
                <w:szCs w:val="26"/>
              </w:rPr>
              <w:t xml:space="preserve">… </w:t>
            </w:r>
            <w:r w:rsidR="000903A4" w:rsidRPr="00084FC7">
              <w:rPr>
                <w:sz w:val="26"/>
                <w:szCs w:val="26"/>
              </w:rPr>
              <w:t>4. Tổ chức công đoàn tại doanh nghiệp cổ phần hóa có trách nhiệm phối hợp với Ban Chỉ đạo:</w:t>
            </w:r>
          </w:p>
          <w:p w14:paraId="4D58A46D" w14:textId="0D0B85F9" w:rsidR="000903A4" w:rsidRPr="00084FC7" w:rsidRDefault="000903A4" w:rsidP="004D3E0E">
            <w:pPr>
              <w:pStyle w:val="NormalWeb"/>
              <w:spacing w:before="0" w:beforeAutospacing="0" w:after="0" w:afterAutospacing="0"/>
              <w:jc w:val="both"/>
              <w:rPr>
                <w:sz w:val="26"/>
                <w:szCs w:val="26"/>
              </w:rPr>
            </w:pPr>
            <w:r w:rsidRPr="00084FC7">
              <w:rPr>
                <w:sz w:val="26"/>
                <w:szCs w:val="26"/>
              </w:rPr>
              <w:t>a) Tuyên truyền, vận động cán bộ, công nhân viên tại doanh nghiệp cổ phần hóa thực hiện chính sách cổ phần hóa của Nhà nước;…</w:t>
            </w:r>
          </w:p>
        </w:tc>
        <w:tc>
          <w:tcPr>
            <w:tcW w:w="2551" w:type="dxa"/>
          </w:tcPr>
          <w:p w14:paraId="5CA8B8F2" w14:textId="77777777" w:rsidR="000903A4" w:rsidRPr="00084FC7" w:rsidRDefault="000903A4" w:rsidP="00FF6F6D">
            <w:pPr>
              <w:jc w:val="both"/>
              <w:rPr>
                <w:rFonts w:cs="Times New Roman"/>
                <w:b/>
                <w:bCs/>
                <w:sz w:val="26"/>
                <w:szCs w:val="26"/>
              </w:rPr>
            </w:pPr>
          </w:p>
        </w:tc>
        <w:tc>
          <w:tcPr>
            <w:tcW w:w="1843" w:type="dxa"/>
          </w:tcPr>
          <w:p w14:paraId="4FCC0377" w14:textId="77777777" w:rsidR="000903A4" w:rsidRPr="00084FC7" w:rsidRDefault="000903A4" w:rsidP="00FF6F6D">
            <w:pPr>
              <w:jc w:val="both"/>
              <w:rPr>
                <w:rFonts w:cs="Times New Roman"/>
                <w:b/>
                <w:bCs/>
                <w:sz w:val="26"/>
                <w:szCs w:val="26"/>
              </w:rPr>
            </w:pPr>
          </w:p>
        </w:tc>
      </w:tr>
      <w:tr w:rsidR="00096BB1" w:rsidRPr="00084FC7" w14:paraId="0E0744D5" w14:textId="77777777" w:rsidTr="00B84FC3">
        <w:tc>
          <w:tcPr>
            <w:tcW w:w="743" w:type="dxa"/>
          </w:tcPr>
          <w:p w14:paraId="4C68F214" w14:textId="3E430B7E" w:rsidR="00096BB1" w:rsidRPr="00084FC7" w:rsidRDefault="004E7552">
            <w:pPr>
              <w:rPr>
                <w:rFonts w:cs="Times New Roman"/>
                <w:sz w:val="26"/>
                <w:szCs w:val="26"/>
              </w:rPr>
            </w:pPr>
            <w:r w:rsidRPr="00084FC7">
              <w:rPr>
                <w:rFonts w:cs="Times New Roman"/>
                <w:sz w:val="26"/>
                <w:szCs w:val="26"/>
              </w:rPr>
              <w:t>32</w:t>
            </w:r>
          </w:p>
        </w:tc>
        <w:tc>
          <w:tcPr>
            <w:tcW w:w="2087" w:type="dxa"/>
          </w:tcPr>
          <w:p w14:paraId="711BCEB7" w14:textId="6E26C888" w:rsidR="00096BB1" w:rsidRPr="00084FC7" w:rsidRDefault="00764A34" w:rsidP="00FF6F6D">
            <w:pPr>
              <w:ind w:hanging="3"/>
              <w:jc w:val="both"/>
              <w:rPr>
                <w:rFonts w:cs="Times New Roman"/>
                <w:sz w:val="26"/>
                <w:szCs w:val="26"/>
              </w:rPr>
            </w:pPr>
            <w:r>
              <w:rPr>
                <w:sz w:val="26"/>
                <w:szCs w:val="26"/>
              </w:rPr>
              <w:t xml:space="preserve">Khoản 3 Điều 7; Điều </w:t>
            </w:r>
            <w:r>
              <w:rPr>
                <w:sz w:val="26"/>
                <w:szCs w:val="26"/>
              </w:rPr>
              <w:t xml:space="preserve">28, </w:t>
            </w:r>
            <w:r>
              <w:rPr>
                <w:sz w:val="26"/>
                <w:szCs w:val="26"/>
              </w:rPr>
              <w:t>32</w:t>
            </w:r>
            <w:r>
              <w:rPr>
                <w:sz w:val="26"/>
                <w:szCs w:val="26"/>
              </w:rPr>
              <w:t xml:space="preserve"> và Điều 43</w:t>
            </w:r>
            <w:r>
              <w:rPr>
                <w:sz w:val="26"/>
                <w:szCs w:val="26"/>
              </w:rPr>
              <w:t xml:space="preserve"> Dự thảo Luật</w:t>
            </w:r>
          </w:p>
        </w:tc>
        <w:tc>
          <w:tcPr>
            <w:tcW w:w="6096" w:type="dxa"/>
          </w:tcPr>
          <w:p w14:paraId="5E2D7F20" w14:textId="0ED360AC" w:rsidR="00096BB1" w:rsidRPr="00084FC7" w:rsidRDefault="00F62A37" w:rsidP="004D3E0E">
            <w:pPr>
              <w:pStyle w:val="NormalWeb"/>
              <w:spacing w:before="0" w:beforeAutospacing="0" w:after="0" w:afterAutospacing="0"/>
              <w:jc w:val="both"/>
              <w:rPr>
                <w:b/>
                <w:bCs/>
                <w:i/>
                <w:iCs/>
                <w:sz w:val="26"/>
                <w:szCs w:val="26"/>
              </w:rPr>
            </w:pPr>
            <w:r w:rsidRPr="00084FC7">
              <w:rPr>
                <w:rStyle w:val="Emphasis"/>
                <w:rFonts w:eastAsiaTheme="majorEastAsia"/>
                <w:b/>
                <w:bCs/>
                <w:i w:val="0"/>
                <w:iCs w:val="0"/>
                <w:sz w:val="26"/>
                <w:szCs w:val="26"/>
              </w:rPr>
              <w:t>Nghị định số 41/2026/NĐ-CP quy định chi tiết một số điều và biện pháp thi hành Luật Thủy sản</w:t>
            </w:r>
          </w:p>
          <w:p w14:paraId="48269870" w14:textId="0DE67BF1" w:rsidR="00096BB1" w:rsidRPr="00084FC7" w:rsidRDefault="00096BB1" w:rsidP="004D3E0E">
            <w:pPr>
              <w:pStyle w:val="NormalWeb"/>
              <w:spacing w:before="0" w:beforeAutospacing="0" w:after="0" w:afterAutospacing="0"/>
              <w:jc w:val="both"/>
              <w:rPr>
                <w:b/>
                <w:bCs/>
                <w:sz w:val="26"/>
                <w:szCs w:val="26"/>
              </w:rPr>
            </w:pPr>
            <w:r w:rsidRPr="00084FC7">
              <w:rPr>
                <w:b/>
                <w:bCs/>
                <w:sz w:val="26"/>
                <w:szCs w:val="26"/>
              </w:rPr>
              <w:t>Điều 8. Quản lý, sử dụng tài chính của Quỹ bảo vệ và phát triển nguồn lợi thủy sản</w:t>
            </w:r>
          </w:p>
          <w:p w14:paraId="32CD3625" w14:textId="77777777" w:rsidR="00096BB1" w:rsidRPr="00084FC7" w:rsidRDefault="00096BB1" w:rsidP="00096BB1">
            <w:pPr>
              <w:pStyle w:val="NormalWeb"/>
              <w:spacing w:before="0" w:beforeAutospacing="0" w:after="0" w:afterAutospacing="0"/>
              <w:rPr>
                <w:sz w:val="26"/>
                <w:szCs w:val="26"/>
              </w:rPr>
            </w:pPr>
            <w:r w:rsidRPr="00084FC7">
              <w:rPr>
                <w:sz w:val="26"/>
                <w:szCs w:val="26"/>
              </w:rPr>
              <w:t>… 2. Quỹ bảo vệ và phát triển nguồn lợi thủy sản ở trung ương được chi cho các hoạt động chủ yếu sau đây:</w:t>
            </w:r>
          </w:p>
          <w:p w14:paraId="05A2ECCE" w14:textId="77777777" w:rsidR="00096BB1" w:rsidRPr="00084FC7" w:rsidRDefault="00096BB1" w:rsidP="00096BB1">
            <w:pPr>
              <w:pStyle w:val="NormalWeb"/>
              <w:spacing w:before="0" w:beforeAutospacing="0" w:after="0" w:afterAutospacing="0"/>
              <w:rPr>
                <w:sz w:val="26"/>
                <w:szCs w:val="26"/>
              </w:rPr>
            </w:pPr>
            <w:r w:rsidRPr="00084FC7">
              <w:rPr>
                <w:sz w:val="26"/>
                <w:szCs w:val="26"/>
              </w:rPr>
              <w:t>a) Tổ chức tuyên truyền, giáo dục; phổ biến, nhân rộng các điển hình về bảo vệ và phát triển nguồn lợi thủy sản trên phạm vi toàn quốc;</w:t>
            </w:r>
          </w:p>
          <w:p w14:paraId="414FA425" w14:textId="77777777" w:rsidR="00096BB1" w:rsidRPr="00084FC7" w:rsidRDefault="00096BB1" w:rsidP="004D3E0E">
            <w:pPr>
              <w:pStyle w:val="NormalWeb"/>
              <w:spacing w:before="0" w:beforeAutospacing="0" w:after="0" w:afterAutospacing="0"/>
              <w:jc w:val="both"/>
              <w:rPr>
                <w:b/>
                <w:bCs/>
                <w:sz w:val="26"/>
                <w:szCs w:val="26"/>
              </w:rPr>
            </w:pPr>
            <w:r w:rsidRPr="00084FC7">
              <w:rPr>
                <w:b/>
                <w:bCs/>
                <w:sz w:val="26"/>
                <w:szCs w:val="26"/>
              </w:rPr>
              <w:t>Điều 48. Nội dung chi hoạt động Kiểm ngư</w:t>
            </w:r>
          </w:p>
          <w:p w14:paraId="2CB2161F" w14:textId="77777777" w:rsidR="00096BB1" w:rsidRPr="00084FC7" w:rsidRDefault="00096BB1" w:rsidP="004D3E0E">
            <w:pPr>
              <w:pStyle w:val="NormalWeb"/>
              <w:spacing w:before="0" w:beforeAutospacing="0" w:after="0" w:afterAutospacing="0"/>
              <w:jc w:val="both"/>
              <w:rPr>
                <w:sz w:val="26"/>
                <w:szCs w:val="26"/>
              </w:rPr>
            </w:pPr>
            <w:r w:rsidRPr="00084FC7">
              <w:rPr>
                <w:sz w:val="26"/>
                <w:szCs w:val="26"/>
              </w:rPr>
              <w:t>… 2. Nội dung chi cho hoạt động Kiểm ngư từ nguồn ngân sách nhà nước cấp duy trì hằng năm:</w:t>
            </w:r>
          </w:p>
          <w:p w14:paraId="4286CBDD" w14:textId="77777777" w:rsidR="00096BB1" w:rsidRPr="00084FC7" w:rsidRDefault="00096BB1" w:rsidP="004D3E0E">
            <w:pPr>
              <w:pStyle w:val="NormalWeb"/>
              <w:spacing w:before="0" w:beforeAutospacing="0" w:after="0" w:afterAutospacing="0"/>
              <w:jc w:val="both"/>
              <w:rPr>
                <w:sz w:val="26"/>
                <w:szCs w:val="26"/>
              </w:rPr>
            </w:pPr>
            <w:r w:rsidRPr="00084FC7">
              <w:rPr>
                <w:sz w:val="26"/>
                <w:szCs w:val="26"/>
              </w:rPr>
              <w:t>… k) Chi tuyên truyền, đưa tin nóng trên truyền hình, phổ biến, giáo dục pháp luật về Kiểm ngư; thiết kế, in ấn biểu mẫu chuyên ngành Kiểm ngư;</w:t>
            </w:r>
          </w:p>
          <w:p w14:paraId="1CD54B3C" w14:textId="77777777" w:rsidR="00096BB1" w:rsidRPr="00084FC7" w:rsidRDefault="00096BB1" w:rsidP="004D3E0E">
            <w:pPr>
              <w:pStyle w:val="NormalWeb"/>
              <w:spacing w:before="0" w:beforeAutospacing="0" w:after="0" w:afterAutospacing="0"/>
              <w:jc w:val="both"/>
              <w:rPr>
                <w:b/>
                <w:bCs/>
                <w:sz w:val="26"/>
                <w:szCs w:val="26"/>
              </w:rPr>
            </w:pPr>
            <w:r w:rsidRPr="00084FC7">
              <w:rPr>
                <w:b/>
                <w:bCs/>
                <w:sz w:val="26"/>
                <w:szCs w:val="26"/>
              </w:rPr>
              <w:t>Điều 53. Trách nhiệm của các bộ, ngành có liên quan</w:t>
            </w:r>
          </w:p>
          <w:p w14:paraId="28F74AEA" w14:textId="77777777" w:rsidR="00096BB1" w:rsidRPr="00084FC7" w:rsidRDefault="00096BB1" w:rsidP="004D3E0E">
            <w:pPr>
              <w:pStyle w:val="NormalWeb"/>
              <w:spacing w:before="0" w:beforeAutospacing="0" w:after="0" w:afterAutospacing="0"/>
              <w:jc w:val="both"/>
              <w:rPr>
                <w:sz w:val="26"/>
                <w:szCs w:val="26"/>
              </w:rPr>
            </w:pPr>
            <w:r w:rsidRPr="00084FC7">
              <w:rPr>
                <w:sz w:val="26"/>
                <w:szCs w:val="26"/>
              </w:rPr>
              <w:t>… 4. Bộ Quốc phòng:</w:t>
            </w:r>
          </w:p>
          <w:p w14:paraId="445C4B0C" w14:textId="77777777" w:rsidR="00096BB1" w:rsidRPr="00084FC7" w:rsidRDefault="00096BB1" w:rsidP="004D3E0E">
            <w:pPr>
              <w:pStyle w:val="NormalWeb"/>
              <w:spacing w:before="0" w:beforeAutospacing="0" w:after="0" w:afterAutospacing="0"/>
              <w:jc w:val="both"/>
              <w:rPr>
                <w:sz w:val="26"/>
                <w:szCs w:val="26"/>
              </w:rPr>
            </w:pPr>
            <w:r w:rsidRPr="00084FC7">
              <w:rPr>
                <w:sz w:val="26"/>
                <w:szCs w:val="26"/>
              </w:rPr>
              <w:t>… c) Chỉ đạo lực lượng hải quân, biên phòng, cảnh sát biển tuyên truyền, phổ biến pháp luật về thủy sản; đảm bảo an ninh, trật tự, an toàn cho ngư dân hoạt động thủy sản trên các vùng biển theo quy định của pháp luật;</w:t>
            </w:r>
          </w:p>
          <w:p w14:paraId="7F5E3CBD" w14:textId="77777777" w:rsidR="00096BB1" w:rsidRPr="00096BB1" w:rsidRDefault="00096BB1" w:rsidP="00096BB1">
            <w:pPr>
              <w:spacing w:after="120"/>
              <w:rPr>
                <w:rFonts w:eastAsia="Times New Roman" w:cs="Times New Roman"/>
                <w:kern w:val="0"/>
                <w:sz w:val="26"/>
                <w:szCs w:val="26"/>
                <w14:ligatures w14:val="none"/>
              </w:rPr>
            </w:pPr>
            <w:r w:rsidRPr="00096BB1">
              <w:rPr>
                <w:rFonts w:eastAsia="Times New Roman" w:cs="Times New Roman"/>
                <w:b/>
                <w:bCs/>
                <w:kern w:val="0"/>
                <w:sz w:val="26"/>
                <w:szCs w:val="26"/>
                <w14:ligatures w14:val="none"/>
              </w:rPr>
              <w:lastRenderedPageBreak/>
              <w:t>Điều 54. Trách nhiệm của Ủy ban nhân dân cấp tỉnh</w:t>
            </w:r>
          </w:p>
          <w:p w14:paraId="52D6406F" w14:textId="553A6050" w:rsidR="00096BB1" w:rsidRPr="00084FC7" w:rsidRDefault="00096BB1" w:rsidP="00096BB1">
            <w:pPr>
              <w:spacing w:after="120"/>
              <w:rPr>
                <w:rStyle w:val="Emphasis"/>
                <w:rFonts w:eastAsia="Times New Roman" w:cs="Times New Roman"/>
                <w:i w:val="0"/>
                <w:iCs w:val="0"/>
                <w:kern w:val="0"/>
                <w:sz w:val="26"/>
                <w:szCs w:val="26"/>
                <w14:ligatures w14:val="none"/>
              </w:rPr>
            </w:pPr>
            <w:r w:rsidRPr="00084FC7">
              <w:rPr>
                <w:rFonts w:eastAsia="Times New Roman" w:cs="Times New Roman"/>
                <w:kern w:val="0"/>
                <w:sz w:val="26"/>
                <w:szCs w:val="26"/>
                <w14:ligatures w14:val="none"/>
              </w:rPr>
              <w:t xml:space="preserve">… </w:t>
            </w:r>
            <w:r w:rsidRPr="00096BB1">
              <w:rPr>
                <w:rFonts w:eastAsia="Times New Roman" w:cs="Times New Roman"/>
                <w:kern w:val="0"/>
                <w:sz w:val="26"/>
                <w:szCs w:val="26"/>
                <w14:ligatures w14:val="none"/>
              </w:rPr>
              <w:t>2. Tổ chức quản lý, kiểm tra, thanh tra, tuyên truyền, tập huấn, phổ biến pháp luật, hướng dẫn, bố trí nguồn lực thực hiện nội dung quản lý hoạt động thủy sản được giao trong Nghị định này.</w:t>
            </w:r>
          </w:p>
        </w:tc>
        <w:tc>
          <w:tcPr>
            <w:tcW w:w="2551" w:type="dxa"/>
          </w:tcPr>
          <w:p w14:paraId="0072C934" w14:textId="77777777" w:rsidR="00096BB1" w:rsidRPr="00084FC7" w:rsidRDefault="00096BB1" w:rsidP="00FF6F6D">
            <w:pPr>
              <w:jc w:val="both"/>
              <w:rPr>
                <w:rFonts w:cs="Times New Roman"/>
                <w:b/>
                <w:bCs/>
                <w:sz w:val="26"/>
                <w:szCs w:val="26"/>
              </w:rPr>
            </w:pPr>
          </w:p>
        </w:tc>
        <w:tc>
          <w:tcPr>
            <w:tcW w:w="1843" w:type="dxa"/>
          </w:tcPr>
          <w:p w14:paraId="4E9D926D" w14:textId="77777777" w:rsidR="00096BB1" w:rsidRPr="00084FC7" w:rsidRDefault="00096BB1" w:rsidP="00FF6F6D">
            <w:pPr>
              <w:jc w:val="both"/>
              <w:rPr>
                <w:rFonts w:cs="Times New Roman"/>
                <w:b/>
                <w:bCs/>
                <w:sz w:val="26"/>
                <w:szCs w:val="26"/>
              </w:rPr>
            </w:pPr>
          </w:p>
        </w:tc>
      </w:tr>
      <w:tr w:rsidR="00F62A37" w:rsidRPr="00084FC7" w14:paraId="048D63FB" w14:textId="77777777" w:rsidTr="00B84FC3">
        <w:tc>
          <w:tcPr>
            <w:tcW w:w="743" w:type="dxa"/>
          </w:tcPr>
          <w:p w14:paraId="6132703A" w14:textId="40CB7ABE" w:rsidR="00F62A37" w:rsidRPr="00084FC7" w:rsidRDefault="004E7552">
            <w:pPr>
              <w:rPr>
                <w:rFonts w:cs="Times New Roman"/>
                <w:sz w:val="26"/>
                <w:szCs w:val="26"/>
              </w:rPr>
            </w:pPr>
            <w:r w:rsidRPr="00084FC7">
              <w:rPr>
                <w:rFonts w:cs="Times New Roman"/>
                <w:sz w:val="26"/>
                <w:szCs w:val="26"/>
              </w:rPr>
              <w:t>33</w:t>
            </w:r>
          </w:p>
        </w:tc>
        <w:tc>
          <w:tcPr>
            <w:tcW w:w="2087" w:type="dxa"/>
          </w:tcPr>
          <w:p w14:paraId="67085009" w14:textId="494C7CE8" w:rsidR="00F62A37" w:rsidRPr="00084FC7" w:rsidRDefault="00764A34" w:rsidP="00FF6F6D">
            <w:pPr>
              <w:ind w:hanging="3"/>
              <w:jc w:val="both"/>
              <w:rPr>
                <w:rFonts w:cs="Times New Roman"/>
                <w:sz w:val="26"/>
                <w:szCs w:val="26"/>
              </w:rPr>
            </w:pPr>
            <w:r>
              <w:rPr>
                <w:sz w:val="26"/>
                <w:szCs w:val="26"/>
              </w:rPr>
              <w:t xml:space="preserve">Khoản 3 Điều 7; Điều </w:t>
            </w:r>
            <w:r>
              <w:rPr>
                <w:sz w:val="26"/>
                <w:szCs w:val="26"/>
              </w:rPr>
              <w:t xml:space="preserve">28, Điều </w:t>
            </w:r>
            <w:r>
              <w:rPr>
                <w:sz w:val="26"/>
                <w:szCs w:val="26"/>
              </w:rPr>
              <w:t>32 Dự thảo Luật</w:t>
            </w:r>
          </w:p>
        </w:tc>
        <w:tc>
          <w:tcPr>
            <w:tcW w:w="6096" w:type="dxa"/>
          </w:tcPr>
          <w:p w14:paraId="0949496F" w14:textId="0002B84A" w:rsidR="006D426C" w:rsidRPr="00084FC7" w:rsidRDefault="006D426C" w:rsidP="00C02695">
            <w:pPr>
              <w:pStyle w:val="NormalWeb"/>
              <w:spacing w:before="0" w:beforeAutospacing="0" w:after="0" w:afterAutospacing="0"/>
              <w:jc w:val="both"/>
              <w:rPr>
                <w:rStyle w:val="Emphasis"/>
                <w:rFonts w:eastAsiaTheme="majorEastAsia"/>
                <w:b/>
                <w:bCs/>
                <w:i w:val="0"/>
                <w:iCs w:val="0"/>
                <w:sz w:val="26"/>
                <w:szCs w:val="26"/>
              </w:rPr>
            </w:pPr>
            <w:r w:rsidRPr="00084FC7">
              <w:rPr>
                <w:rStyle w:val="Emphasis"/>
                <w:rFonts w:eastAsiaTheme="majorEastAsia"/>
                <w:b/>
                <w:bCs/>
                <w:i w:val="0"/>
                <w:iCs w:val="0"/>
                <w:sz w:val="26"/>
                <w:szCs w:val="26"/>
              </w:rPr>
              <w:t>Nghị định 37/2026/NĐ-CP quy định chi tiết một số điều và biện pháp để tổ chức, hướng dẫn thi hành Luật</w:t>
            </w:r>
            <w:r w:rsidRPr="00084FC7">
              <w:rPr>
                <w:b/>
                <w:bCs/>
                <w:i/>
                <w:iCs/>
                <w:sz w:val="26"/>
                <w:szCs w:val="26"/>
              </w:rPr>
              <w:t> </w:t>
            </w:r>
            <w:r w:rsidRPr="00084FC7">
              <w:rPr>
                <w:rStyle w:val="Emphasis"/>
                <w:rFonts w:eastAsiaTheme="majorEastAsia"/>
                <w:b/>
                <w:bCs/>
                <w:i w:val="0"/>
                <w:iCs w:val="0"/>
                <w:sz w:val="26"/>
                <w:szCs w:val="26"/>
              </w:rPr>
              <w:t>Chất lượng sản phẩm, hàng hóa</w:t>
            </w:r>
          </w:p>
          <w:p w14:paraId="7AC1C4F6" w14:textId="7CA96309" w:rsidR="00F62A37" w:rsidRPr="00084FC7" w:rsidRDefault="00F62A37" w:rsidP="00C02695">
            <w:pPr>
              <w:pStyle w:val="NormalWeb"/>
              <w:spacing w:before="0" w:beforeAutospacing="0" w:after="0" w:afterAutospacing="0"/>
              <w:jc w:val="both"/>
              <w:rPr>
                <w:b/>
                <w:bCs/>
                <w:sz w:val="26"/>
                <w:szCs w:val="26"/>
              </w:rPr>
            </w:pPr>
            <w:r w:rsidRPr="00084FC7">
              <w:rPr>
                <w:b/>
                <w:bCs/>
                <w:sz w:val="26"/>
                <w:szCs w:val="26"/>
              </w:rPr>
              <w:t>Điều 93. Trách nhiệm quản lý nhà nước của Bộ Khoa học và Công nghệ</w:t>
            </w:r>
          </w:p>
          <w:p w14:paraId="542A3395" w14:textId="77777777" w:rsidR="00F62A37" w:rsidRPr="00084FC7" w:rsidRDefault="00F62A37" w:rsidP="00C02695">
            <w:pPr>
              <w:pStyle w:val="NormalWeb"/>
              <w:spacing w:before="0" w:beforeAutospacing="0" w:after="0" w:afterAutospacing="0"/>
              <w:jc w:val="both"/>
              <w:rPr>
                <w:sz w:val="26"/>
                <w:szCs w:val="26"/>
              </w:rPr>
            </w:pPr>
            <w:r w:rsidRPr="00084FC7">
              <w:rPr>
                <w:sz w:val="26"/>
                <w:szCs w:val="26"/>
              </w:rPr>
              <w:t>… 7. …; tuyên truyền, phổ biến pháp luật, đào tạo, phổ biến kiến thức, thông tin về chất lượng và quản lý chất lượng sản phẩm, hàng hóa.</w:t>
            </w:r>
          </w:p>
          <w:p w14:paraId="5FCA468C" w14:textId="77777777" w:rsidR="00F62A37" w:rsidRPr="00084FC7" w:rsidRDefault="00F62A37" w:rsidP="00C02695">
            <w:pPr>
              <w:pStyle w:val="NormalWeb"/>
              <w:spacing w:before="0" w:beforeAutospacing="0" w:after="0" w:afterAutospacing="0"/>
              <w:jc w:val="both"/>
              <w:rPr>
                <w:b/>
                <w:bCs/>
                <w:sz w:val="26"/>
                <w:szCs w:val="26"/>
              </w:rPr>
            </w:pPr>
            <w:r w:rsidRPr="00084FC7">
              <w:rPr>
                <w:b/>
                <w:bCs/>
                <w:sz w:val="26"/>
                <w:szCs w:val="26"/>
              </w:rPr>
              <w:t>Điều 94. Trách nhiệm quản lý nhà nước của bộ quản lý ngành, lĩnh vực</w:t>
            </w:r>
          </w:p>
          <w:p w14:paraId="37C9DB11" w14:textId="77777777" w:rsidR="00F62A37" w:rsidRPr="00084FC7" w:rsidRDefault="00F62A37" w:rsidP="00C02695">
            <w:pPr>
              <w:pStyle w:val="NormalWeb"/>
              <w:spacing w:before="0" w:beforeAutospacing="0" w:after="0" w:afterAutospacing="0"/>
              <w:jc w:val="both"/>
              <w:rPr>
                <w:sz w:val="26"/>
                <w:szCs w:val="26"/>
              </w:rPr>
            </w:pPr>
            <w:r w:rsidRPr="00084FC7">
              <w:rPr>
                <w:rStyle w:val="Emphasis"/>
                <w:i w:val="0"/>
                <w:iCs w:val="0"/>
                <w:sz w:val="26"/>
                <w:szCs w:val="26"/>
              </w:rPr>
              <w:t>…</w:t>
            </w:r>
            <w:r w:rsidRPr="00084FC7">
              <w:rPr>
                <w:rStyle w:val="Emphasis"/>
                <w:sz w:val="26"/>
                <w:szCs w:val="26"/>
              </w:rPr>
              <w:t xml:space="preserve"> </w:t>
            </w:r>
            <w:r w:rsidRPr="00084FC7">
              <w:rPr>
                <w:sz w:val="26"/>
                <w:szCs w:val="26"/>
              </w:rPr>
              <w:t>2. Bộ quản lý ngành, lĩnh vực thực hiện quản lý nhà nước về chất lượng sản phẩm, hàng hóa theo lĩnh vực được phân công, có trách nhiệm sau đây:</w:t>
            </w:r>
          </w:p>
          <w:p w14:paraId="194ECB8C" w14:textId="77777777" w:rsidR="00F62A37" w:rsidRPr="00084FC7" w:rsidRDefault="00F62A37" w:rsidP="00C02695">
            <w:pPr>
              <w:pStyle w:val="NormalWeb"/>
              <w:spacing w:before="0" w:beforeAutospacing="0" w:after="0" w:afterAutospacing="0"/>
              <w:jc w:val="both"/>
              <w:rPr>
                <w:sz w:val="26"/>
                <w:szCs w:val="26"/>
              </w:rPr>
            </w:pPr>
            <w:r w:rsidRPr="00084FC7">
              <w:rPr>
                <w:rStyle w:val="Emphasis"/>
                <w:i w:val="0"/>
                <w:iCs w:val="0"/>
                <w:sz w:val="26"/>
                <w:szCs w:val="26"/>
              </w:rPr>
              <w:t>…</w:t>
            </w:r>
            <w:r w:rsidRPr="00084FC7">
              <w:rPr>
                <w:rStyle w:val="Emphasis"/>
                <w:b/>
                <w:bCs/>
                <w:sz w:val="26"/>
                <w:szCs w:val="26"/>
              </w:rPr>
              <w:t xml:space="preserve"> </w:t>
            </w:r>
            <w:r w:rsidRPr="00084FC7">
              <w:rPr>
                <w:sz w:val="26"/>
                <w:szCs w:val="26"/>
              </w:rPr>
              <w:t>đ) …; tuyên truyền, phổ biến và tổ chức hướng dẫn pháp luật; hỗ trợ tổ chức, cá nhân sản xuất, kinh doanh tìm hiểu thông tin về chất lượng sản phẩm, hàng hóa;</w:t>
            </w:r>
          </w:p>
          <w:p w14:paraId="3A6AC7BA" w14:textId="77777777" w:rsidR="00F62A37" w:rsidRPr="00084FC7" w:rsidRDefault="00F62A37" w:rsidP="00C02695">
            <w:pPr>
              <w:pStyle w:val="NormalWeb"/>
              <w:spacing w:before="0" w:beforeAutospacing="0" w:after="0" w:afterAutospacing="0"/>
              <w:jc w:val="both"/>
              <w:rPr>
                <w:sz w:val="26"/>
                <w:szCs w:val="26"/>
              </w:rPr>
            </w:pPr>
            <w:r w:rsidRPr="00084FC7">
              <w:rPr>
                <w:b/>
                <w:bCs/>
                <w:sz w:val="26"/>
                <w:szCs w:val="26"/>
              </w:rPr>
              <w:t>Điều 95. Trách nhiệm của Ủy ban nhân dân tỉnh, thành phố</w:t>
            </w:r>
          </w:p>
          <w:p w14:paraId="2D7D03BD" w14:textId="77777777" w:rsidR="00F62A37" w:rsidRPr="00084FC7" w:rsidRDefault="00F62A37" w:rsidP="00C02695">
            <w:pPr>
              <w:pStyle w:val="NormalWeb"/>
              <w:spacing w:before="0" w:beforeAutospacing="0" w:after="0" w:afterAutospacing="0"/>
              <w:jc w:val="both"/>
              <w:rPr>
                <w:sz w:val="26"/>
                <w:szCs w:val="26"/>
              </w:rPr>
            </w:pPr>
            <w:r w:rsidRPr="00084FC7">
              <w:rPr>
                <w:sz w:val="26"/>
                <w:szCs w:val="26"/>
              </w:rPr>
              <w:t>Ủy ban nhân dân tỉnh, thành phố trong phạm vi nhiệm vụ, quyền hạn của mình có trách nhiệm sau:</w:t>
            </w:r>
          </w:p>
          <w:p w14:paraId="5AAF3147" w14:textId="77777777" w:rsidR="00F62A37" w:rsidRPr="00084FC7" w:rsidRDefault="00F62A37" w:rsidP="00C02695">
            <w:pPr>
              <w:pStyle w:val="NormalWeb"/>
              <w:spacing w:before="0" w:beforeAutospacing="0" w:after="0" w:afterAutospacing="0"/>
              <w:jc w:val="both"/>
              <w:rPr>
                <w:sz w:val="26"/>
                <w:szCs w:val="26"/>
              </w:rPr>
            </w:pPr>
            <w:r w:rsidRPr="00084FC7">
              <w:rPr>
                <w:rStyle w:val="Emphasis"/>
                <w:rFonts w:eastAsiaTheme="majorEastAsia"/>
                <w:b/>
                <w:bCs/>
                <w:i w:val="0"/>
                <w:iCs w:val="0"/>
                <w:sz w:val="26"/>
                <w:szCs w:val="26"/>
              </w:rPr>
              <w:t>…</w:t>
            </w:r>
            <w:r w:rsidRPr="00084FC7">
              <w:rPr>
                <w:rStyle w:val="Emphasis"/>
                <w:rFonts w:eastAsiaTheme="majorEastAsia"/>
                <w:b/>
                <w:bCs/>
                <w:sz w:val="26"/>
                <w:szCs w:val="26"/>
              </w:rPr>
              <w:t xml:space="preserve"> </w:t>
            </w:r>
            <w:r w:rsidR="00955F94" w:rsidRPr="00084FC7">
              <w:rPr>
                <w:sz w:val="26"/>
                <w:szCs w:val="26"/>
              </w:rPr>
              <w:t>4. Tuyên truyền, phổ biến và tổ chức hướng dẫn pháp luật, cung cấp thông tin về chất lượng sản phẩm, hàng hóa cho tổ chức, cá nhân sản xuất, kinh doanh và tổ chức, cá nhân tiêu dùng.</w:t>
            </w:r>
          </w:p>
          <w:p w14:paraId="2EB5F50F" w14:textId="3FAF8E8E" w:rsidR="00955F94" w:rsidRPr="00084FC7" w:rsidRDefault="00955F94" w:rsidP="00C02695">
            <w:pPr>
              <w:pStyle w:val="NormalWeb"/>
              <w:spacing w:before="0" w:beforeAutospacing="0" w:after="0" w:afterAutospacing="0"/>
              <w:jc w:val="both"/>
              <w:rPr>
                <w:sz w:val="26"/>
                <w:szCs w:val="26"/>
              </w:rPr>
            </w:pPr>
            <w:r w:rsidRPr="00084FC7">
              <w:rPr>
                <w:sz w:val="26"/>
                <w:szCs w:val="26"/>
              </w:rPr>
              <w:lastRenderedPageBreak/>
              <w:t>… 7. Giao cơ quan chuyên môn trực thuộc thực hiện quản lý nhà nước về truy xuất nguồn gốc sản phẩm, hàng hóa tại địa phương:</w:t>
            </w:r>
          </w:p>
          <w:p w14:paraId="44F369D9" w14:textId="2E40F000" w:rsidR="00955F94" w:rsidRPr="00084FC7" w:rsidRDefault="00955F94" w:rsidP="00C02695">
            <w:pPr>
              <w:pStyle w:val="NormalWeb"/>
              <w:spacing w:before="0" w:beforeAutospacing="0" w:after="0" w:afterAutospacing="0"/>
              <w:jc w:val="both"/>
              <w:rPr>
                <w:rStyle w:val="Emphasis"/>
                <w:i w:val="0"/>
                <w:iCs w:val="0"/>
                <w:sz w:val="26"/>
                <w:szCs w:val="26"/>
              </w:rPr>
            </w:pPr>
            <w:r w:rsidRPr="00084FC7">
              <w:rPr>
                <w:sz w:val="26"/>
                <w:szCs w:val="26"/>
              </w:rPr>
              <w:t>a) Chủ trì, phối hợp với Bộ Khoa học và Công nghệ, các bộ quản lý ngành, lĩnh vực hướng dẫn áp dụng, tổ chức tuyên truyền, phổ biến, đào tạo, triển khai và quản lý truy xuất nguồn gốc tại địa phương;…</w:t>
            </w:r>
          </w:p>
        </w:tc>
        <w:tc>
          <w:tcPr>
            <w:tcW w:w="2551" w:type="dxa"/>
          </w:tcPr>
          <w:p w14:paraId="493077FB" w14:textId="77777777" w:rsidR="00F62A37" w:rsidRPr="00084FC7" w:rsidRDefault="00F62A37" w:rsidP="00FF6F6D">
            <w:pPr>
              <w:jc w:val="both"/>
              <w:rPr>
                <w:rFonts w:cs="Times New Roman"/>
                <w:b/>
                <w:bCs/>
                <w:sz w:val="26"/>
                <w:szCs w:val="26"/>
              </w:rPr>
            </w:pPr>
          </w:p>
        </w:tc>
        <w:tc>
          <w:tcPr>
            <w:tcW w:w="1843" w:type="dxa"/>
          </w:tcPr>
          <w:p w14:paraId="6377C354" w14:textId="77777777" w:rsidR="00F62A37" w:rsidRPr="00084FC7" w:rsidRDefault="00F62A37" w:rsidP="00FF6F6D">
            <w:pPr>
              <w:jc w:val="both"/>
              <w:rPr>
                <w:rFonts w:cs="Times New Roman"/>
                <w:b/>
                <w:bCs/>
                <w:sz w:val="26"/>
                <w:szCs w:val="26"/>
              </w:rPr>
            </w:pPr>
          </w:p>
        </w:tc>
      </w:tr>
      <w:tr w:rsidR="00955F94" w:rsidRPr="00084FC7" w14:paraId="31FC11BB" w14:textId="77777777" w:rsidTr="00B84FC3">
        <w:tc>
          <w:tcPr>
            <w:tcW w:w="743" w:type="dxa"/>
          </w:tcPr>
          <w:p w14:paraId="3DDB02B8" w14:textId="3BF7AF86" w:rsidR="00955F94" w:rsidRPr="00084FC7" w:rsidRDefault="004E7552">
            <w:pPr>
              <w:rPr>
                <w:rFonts w:cs="Times New Roman"/>
                <w:sz w:val="26"/>
                <w:szCs w:val="26"/>
              </w:rPr>
            </w:pPr>
            <w:r w:rsidRPr="00084FC7">
              <w:rPr>
                <w:rFonts w:cs="Times New Roman"/>
                <w:sz w:val="26"/>
                <w:szCs w:val="26"/>
              </w:rPr>
              <w:t>34</w:t>
            </w:r>
          </w:p>
        </w:tc>
        <w:tc>
          <w:tcPr>
            <w:tcW w:w="2087" w:type="dxa"/>
          </w:tcPr>
          <w:p w14:paraId="16040F29" w14:textId="1660A1F5" w:rsidR="00955F94" w:rsidRPr="00084FC7" w:rsidRDefault="00764A34" w:rsidP="00FF6F6D">
            <w:pPr>
              <w:ind w:hanging="3"/>
              <w:jc w:val="both"/>
              <w:rPr>
                <w:rFonts w:cs="Times New Roman"/>
                <w:sz w:val="26"/>
                <w:szCs w:val="26"/>
              </w:rPr>
            </w:pPr>
            <w:r>
              <w:rPr>
                <w:sz w:val="26"/>
                <w:szCs w:val="26"/>
              </w:rPr>
              <w:t>Điều 32 Dự thảo Luật</w:t>
            </w:r>
          </w:p>
        </w:tc>
        <w:tc>
          <w:tcPr>
            <w:tcW w:w="6096" w:type="dxa"/>
          </w:tcPr>
          <w:p w14:paraId="18AB369D" w14:textId="2EB3CF51" w:rsidR="00C02695" w:rsidRPr="00084FC7" w:rsidRDefault="00C02695" w:rsidP="00C02695">
            <w:pPr>
              <w:pStyle w:val="NormalWeb"/>
              <w:spacing w:before="0" w:beforeAutospacing="0" w:after="0" w:afterAutospacing="0"/>
              <w:jc w:val="both"/>
              <w:rPr>
                <w:rStyle w:val="Emphasis"/>
                <w:rFonts w:eastAsiaTheme="majorEastAsia"/>
                <w:b/>
                <w:bCs/>
                <w:i w:val="0"/>
                <w:iCs w:val="0"/>
                <w:sz w:val="26"/>
                <w:szCs w:val="26"/>
              </w:rPr>
            </w:pPr>
            <w:r w:rsidRPr="00084FC7">
              <w:rPr>
                <w:rStyle w:val="Emphasis"/>
                <w:rFonts w:eastAsiaTheme="majorEastAsia"/>
                <w:b/>
                <w:bCs/>
                <w:i w:val="0"/>
                <w:iCs w:val="0"/>
                <w:sz w:val="26"/>
                <w:szCs w:val="26"/>
              </w:rPr>
              <w:t>Nghị định 35/2026/NĐ-CP quy định chi tiết một số điều của Nghị quyết về phân loại đô thị</w:t>
            </w:r>
          </w:p>
          <w:p w14:paraId="2613FBD2" w14:textId="4018F63C" w:rsidR="006D426C" w:rsidRPr="00084FC7" w:rsidRDefault="006D426C" w:rsidP="00C02695">
            <w:pPr>
              <w:pStyle w:val="NormalWeb"/>
              <w:spacing w:before="0" w:beforeAutospacing="0" w:after="0" w:afterAutospacing="0"/>
              <w:jc w:val="both"/>
              <w:rPr>
                <w:sz w:val="26"/>
                <w:szCs w:val="26"/>
              </w:rPr>
            </w:pPr>
            <w:r w:rsidRPr="00084FC7">
              <w:rPr>
                <w:b/>
                <w:bCs/>
                <w:sz w:val="26"/>
                <w:szCs w:val="26"/>
              </w:rPr>
              <w:t>Điều 13. Yêu cầu chung về phát triển đô thị thích ứng với biến đổi khí hậu</w:t>
            </w:r>
          </w:p>
          <w:p w14:paraId="4BBD1B17" w14:textId="2243F45D" w:rsidR="006D426C" w:rsidRPr="00084FC7" w:rsidRDefault="006D426C" w:rsidP="00C02695">
            <w:pPr>
              <w:pStyle w:val="NormalWeb"/>
              <w:spacing w:before="0" w:beforeAutospacing="0" w:after="0" w:afterAutospacing="0"/>
              <w:jc w:val="both"/>
              <w:rPr>
                <w:sz w:val="26"/>
                <w:szCs w:val="26"/>
              </w:rPr>
            </w:pPr>
            <w:r w:rsidRPr="00084FC7">
              <w:rPr>
                <w:sz w:val="26"/>
                <w:szCs w:val="26"/>
              </w:rPr>
              <w:t>... 4. Ủy ban nhân dân các cấp có trách nhiệm phân công, bồi dưỡng cán bộ theo dõi lĩnh vực phát triển đô thị thích ứng với biến đổi khí hậu trên địa bàn; tổ chức các hoạt động tuyên truyền, phổ biến kiến thức, quy định về phát triển đô thị thích ứng với biến đổi khí hậu cho cộng đồng dân cư trên địa bàn.</w:t>
            </w:r>
          </w:p>
          <w:p w14:paraId="080714E9" w14:textId="5976AE07" w:rsidR="006D426C" w:rsidRPr="00084FC7" w:rsidRDefault="006D426C" w:rsidP="00C02695">
            <w:pPr>
              <w:pStyle w:val="NormalWeb"/>
              <w:spacing w:before="0" w:beforeAutospacing="0" w:after="0" w:afterAutospacing="0"/>
              <w:jc w:val="both"/>
              <w:rPr>
                <w:sz w:val="26"/>
                <w:szCs w:val="26"/>
              </w:rPr>
            </w:pPr>
            <w:r w:rsidRPr="00084FC7">
              <w:rPr>
                <w:b/>
                <w:bCs/>
                <w:sz w:val="26"/>
                <w:szCs w:val="26"/>
              </w:rPr>
              <w:t>Điều 24. Trách nhiệm thi hành</w:t>
            </w:r>
          </w:p>
          <w:p w14:paraId="0D16ABF5" w14:textId="77777777" w:rsidR="00955F94" w:rsidRPr="00084FC7" w:rsidRDefault="006D426C" w:rsidP="00C02695">
            <w:pPr>
              <w:pStyle w:val="NormalWeb"/>
              <w:spacing w:before="0" w:beforeAutospacing="0" w:after="0" w:afterAutospacing="0"/>
              <w:jc w:val="both"/>
              <w:rPr>
                <w:sz w:val="26"/>
                <w:szCs w:val="26"/>
              </w:rPr>
            </w:pPr>
            <w:r w:rsidRPr="00084FC7">
              <w:rPr>
                <w:b/>
                <w:bCs/>
                <w:sz w:val="26"/>
                <w:szCs w:val="26"/>
              </w:rPr>
              <w:t xml:space="preserve">… </w:t>
            </w:r>
            <w:r w:rsidRPr="00084FC7">
              <w:rPr>
                <w:sz w:val="26"/>
                <w:szCs w:val="26"/>
              </w:rPr>
              <w:t>4. Ủy ban nhân dân cấp tỉnh có quyền hạn, trách nhiệm sau đây:</w:t>
            </w:r>
          </w:p>
          <w:p w14:paraId="34C64D52" w14:textId="474A23FE" w:rsidR="006D426C" w:rsidRPr="00084FC7" w:rsidRDefault="006D426C" w:rsidP="00C02695">
            <w:pPr>
              <w:pStyle w:val="NormalWeb"/>
              <w:spacing w:before="0" w:beforeAutospacing="0" w:after="0" w:afterAutospacing="0"/>
              <w:jc w:val="both"/>
              <w:rPr>
                <w:rFonts w:ascii="Arial" w:hAnsi="Arial" w:cs="Arial"/>
                <w:b/>
                <w:bCs/>
              </w:rPr>
            </w:pPr>
            <w:r w:rsidRPr="00084FC7">
              <w:rPr>
                <w:sz w:val="26"/>
                <w:szCs w:val="26"/>
              </w:rPr>
              <w:t>… e) Tổ chức tập huấn, phổ biến, tuyên truyền các văn bản, quy định của pháp luật về quản lý phát triển đô thị và vận động các tổ chức, cá nhân trên địa bàn chấp hành các quy định của pháp luật về phát triển đô thị;…</w:t>
            </w:r>
          </w:p>
        </w:tc>
        <w:tc>
          <w:tcPr>
            <w:tcW w:w="2551" w:type="dxa"/>
          </w:tcPr>
          <w:p w14:paraId="369109D2" w14:textId="77777777" w:rsidR="00955F94" w:rsidRPr="00084FC7" w:rsidRDefault="00955F94" w:rsidP="00FF6F6D">
            <w:pPr>
              <w:jc w:val="both"/>
              <w:rPr>
                <w:rFonts w:cs="Times New Roman"/>
                <w:b/>
                <w:bCs/>
                <w:sz w:val="26"/>
                <w:szCs w:val="26"/>
              </w:rPr>
            </w:pPr>
          </w:p>
        </w:tc>
        <w:tc>
          <w:tcPr>
            <w:tcW w:w="1843" w:type="dxa"/>
          </w:tcPr>
          <w:p w14:paraId="75329E9E" w14:textId="77777777" w:rsidR="00955F94" w:rsidRPr="00084FC7" w:rsidRDefault="00955F94" w:rsidP="00FF6F6D">
            <w:pPr>
              <w:jc w:val="both"/>
              <w:rPr>
                <w:rFonts w:cs="Times New Roman"/>
                <w:b/>
                <w:bCs/>
                <w:sz w:val="26"/>
                <w:szCs w:val="26"/>
              </w:rPr>
            </w:pPr>
          </w:p>
        </w:tc>
      </w:tr>
      <w:tr w:rsidR="00122A12" w:rsidRPr="00084FC7" w14:paraId="31800299" w14:textId="77777777" w:rsidTr="00B84FC3">
        <w:tc>
          <w:tcPr>
            <w:tcW w:w="743" w:type="dxa"/>
          </w:tcPr>
          <w:p w14:paraId="66683BD0" w14:textId="5C2D9BF4" w:rsidR="00122A12" w:rsidRPr="00084FC7" w:rsidRDefault="004E7552">
            <w:pPr>
              <w:rPr>
                <w:rFonts w:cs="Times New Roman"/>
                <w:sz w:val="26"/>
                <w:szCs w:val="26"/>
              </w:rPr>
            </w:pPr>
            <w:r w:rsidRPr="00084FC7">
              <w:rPr>
                <w:rFonts w:cs="Times New Roman"/>
                <w:sz w:val="26"/>
                <w:szCs w:val="26"/>
              </w:rPr>
              <w:t>35</w:t>
            </w:r>
          </w:p>
        </w:tc>
        <w:tc>
          <w:tcPr>
            <w:tcW w:w="2087" w:type="dxa"/>
          </w:tcPr>
          <w:p w14:paraId="47CB991E" w14:textId="13C20471" w:rsidR="00122A12" w:rsidRPr="00084FC7" w:rsidRDefault="00764A34" w:rsidP="00FF6F6D">
            <w:pPr>
              <w:ind w:hanging="3"/>
              <w:jc w:val="both"/>
              <w:rPr>
                <w:rFonts w:cs="Times New Roman"/>
                <w:sz w:val="26"/>
                <w:szCs w:val="26"/>
              </w:rPr>
            </w:pPr>
            <w:r>
              <w:rPr>
                <w:sz w:val="26"/>
                <w:szCs w:val="26"/>
              </w:rPr>
              <w:t xml:space="preserve">Điều </w:t>
            </w:r>
            <w:r>
              <w:rPr>
                <w:sz w:val="26"/>
                <w:szCs w:val="26"/>
              </w:rPr>
              <w:t>28</w:t>
            </w:r>
            <w:r>
              <w:rPr>
                <w:sz w:val="26"/>
                <w:szCs w:val="26"/>
              </w:rPr>
              <w:t>; Điều 32 Dự thảo Luật</w:t>
            </w:r>
          </w:p>
        </w:tc>
        <w:tc>
          <w:tcPr>
            <w:tcW w:w="6096" w:type="dxa"/>
          </w:tcPr>
          <w:p w14:paraId="4FA739A7" w14:textId="38FAE8FE" w:rsidR="00122A12" w:rsidRPr="00084FC7" w:rsidRDefault="00122A12" w:rsidP="00122A12">
            <w:pPr>
              <w:pStyle w:val="NormalWeb"/>
              <w:spacing w:before="0" w:beforeAutospacing="0" w:after="0" w:afterAutospacing="0"/>
              <w:jc w:val="both"/>
              <w:rPr>
                <w:rFonts w:eastAsiaTheme="minorHAnsi"/>
                <w:b/>
                <w:bCs/>
                <w:kern w:val="2"/>
                <w:sz w:val="26"/>
                <w:szCs w:val="26"/>
                <w14:ligatures w14:val="standardContextual"/>
              </w:rPr>
            </w:pPr>
            <w:r w:rsidRPr="00084FC7">
              <w:rPr>
                <w:rFonts w:eastAsiaTheme="minorHAnsi"/>
                <w:b/>
                <w:bCs/>
                <w:kern w:val="2"/>
                <w:sz w:val="26"/>
                <w:szCs w:val="26"/>
                <w14:ligatures w14:val="standardContextual"/>
              </w:rPr>
              <w:t>Nghị định 30/2026/NĐ-CP quy định chi tiết một số điều và biện pháp để tổ chức, hướng dẫn thi hành </w:t>
            </w:r>
            <w:hyperlink r:id="rId13" w:tgtFrame="_blank" w:tooltip="Luật Sử dụng năng lượng tiết kiệm và hiệu quả" w:history="1">
              <w:r w:rsidRPr="00084FC7">
                <w:rPr>
                  <w:rFonts w:eastAsiaTheme="minorHAnsi"/>
                  <w:b/>
                  <w:bCs/>
                  <w:kern w:val="2"/>
                  <w:sz w:val="26"/>
                  <w:szCs w:val="26"/>
                  <w14:ligatures w14:val="standardContextual"/>
                </w:rPr>
                <w:t>Luật Sử dụng năng lượng tiết kiệm và hiệu quả</w:t>
              </w:r>
            </w:hyperlink>
            <w:r w:rsidRPr="00084FC7">
              <w:rPr>
                <w:rFonts w:eastAsiaTheme="minorHAnsi"/>
                <w:b/>
                <w:bCs/>
                <w:kern w:val="2"/>
                <w:sz w:val="26"/>
                <w:szCs w:val="26"/>
                <w14:ligatures w14:val="standardContextual"/>
              </w:rPr>
              <w:t>.</w:t>
            </w:r>
          </w:p>
          <w:p w14:paraId="1C247519" w14:textId="3AD9C6AA" w:rsidR="00122A12" w:rsidRPr="00084FC7" w:rsidRDefault="00122A12" w:rsidP="00122A12">
            <w:pPr>
              <w:pStyle w:val="NormalWeb"/>
              <w:spacing w:before="0" w:beforeAutospacing="0" w:after="0" w:afterAutospacing="0"/>
              <w:jc w:val="both"/>
              <w:rPr>
                <w:sz w:val="26"/>
                <w:szCs w:val="26"/>
              </w:rPr>
            </w:pPr>
            <w:r w:rsidRPr="00084FC7">
              <w:rPr>
                <w:b/>
                <w:bCs/>
                <w:sz w:val="26"/>
                <w:szCs w:val="26"/>
              </w:rPr>
              <w:t>Điều 18. Chương trình quốc gia về sử dụng năng lượng tiết kiệm và hiệu quả</w:t>
            </w:r>
          </w:p>
          <w:p w14:paraId="3DACFAE7" w14:textId="77777777" w:rsidR="00122A12" w:rsidRPr="00084FC7" w:rsidRDefault="00122A12" w:rsidP="00122A12">
            <w:pPr>
              <w:pStyle w:val="NormalWeb"/>
              <w:spacing w:before="0" w:beforeAutospacing="0" w:after="0" w:afterAutospacing="0"/>
              <w:jc w:val="both"/>
              <w:rPr>
                <w:sz w:val="26"/>
                <w:szCs w:val="26"/>
              </w:rPr>
            </w:pPr>
            <w:r w:rsidRPr="00084FC7">
              <w:rPr>
                <w:sz w:val="26"/>
                <w:szCs w:val="26"/>
              </w:rPr>
              <w:t>1. Chương trình quốc gia về sử dụng năng lượng tiết kiệm và hiệu quả gồm các nội dung chính sau:</w:t>
            </w:r>
          </w:p>
          <w:p w14:paraId="2C15E470" w14:textId="22834C98" w:rsidR="00122A12" w:rsidRPr="00084FC7" w:rsidRDefault="00122A12" w:rsidP="00122A12">
            <w:pPr>
              <w:pStyle w:val="NormalWeb"/>
              <w:spacing w:before="0" w:beforeAutospacing="0" w:after="0" w:afterAutospacing="0"/>
              <w:jc w:val="both"/>
              <w:rPr>
                <w:sz w:val="26"/>
                <w:szCs w:val="26"/>
              </w:rPr>
            </w:pPr>
            <w:r w:rsidRPr="00084FC7">
              <w:rPr>
                <w:sz w:val="26"/>
                <w:szCs w:val="26"/>
              </w:rPr>
              <w:lastRenderedPageBreak/>
              <w:t>…b) Tuyên truyền, phổ biến, hướng dẫn, giáo dục nâng cao nhận thức của cộng đồng về sử dụng năng lượng tiết kiệm và hiệu quả;</w:t>
            </w:r>
          </w:p>
          <w:p w14:paraId="38FE04AE" w14:textId="77777777" w:rsidR="00122A12" w:rsidRPr="00084FC7" w:rsidRDefault="00122A12" w:rsidP="00122A12">
            <w:pPr>
              <w:pStyle w:val="NormalWeb"/>
              <w:spacing w:before="0" w:beforeAutospacing="0" w:after="0" w:afterAutospacing="0"/>
              <w:jc w:val="both"/>
              <w:rPr>
                <w:sz w:val="26"/>
                <w:szCs w:val="26"/>
              </w:rPr>
            </w:pPr>
            <w:r w:rsidRPr="00084FC7">
              <w:rPr>
                <w:b/>
                <w:bCs/>
                <w:sz w:val="26"/>
                <w:szCs w:val="26"/>
              </w:rPr>
              <w:t>Điều 21. Nâng cao nhận thức về sử dụng năng lượng tiết kiệm và hiệu quả</w:t>
            </w:r>
          </w:p>
          <w:p w14:paraId="68BDE5B8" w14:textId="57AE4620" w:rsidR="00122A12" w:rsidRPr="00084FC7" w:rsidRDefault="00122A12" w:rsidP="00C02695">
            <w:pPr>
              <w:pStyle w:val="NormalWeb"/>
              <w:spacing w:before="0" w:beforeAutospacing="0" w:after="0" w:afterAutospacing="0"/>
              <w:jc w:val="both"/>
              <w:rPr>
                <w:rStyle w:val="Emphasis"/>
                <w:i w:val="0"/>
                <w:iCs w:val="0"/>
                <w:sz w:val="26"/>
                <w:szCs w:val="26"/>
              </w:rPr>
            </w:pPr>
            <w:r w:rsidRPr="00084FC7">
              <w:rPr>
                <w:sz w:val="26"/>
                <w:szCs w:val="26"/>
              </w:rPr>
              <w:t>1. Các bộ, ngành, Ủy ban nhân dân cấp tỉnh tổ chức phổ biến, tuyên truyền trên các phương tiện thông tin đại chúng nhằm nâng cao nhận thức của cộng đồng, động viên sự tham gia của nhân dân trong lĩnh vực sử dụng năng lượng tiết kiệm và hiệu quả.</w:t>
            </w:r>
          </w:p>
        </w:tc>
        <w:tc>
          <w:tcPr>
            <w:tcW w:w="2551" w:type="dxa"/>
          </w:tcPr>
          <w:p w14:paraId="5822AB2B" w14:textId="77777777" w:rsidR="00122A12" w:rsidRPr="00084FC7" w:rsidRDefault="00122A12" w:rsidP="00FF6F6D">
            <w:pPr>
              <w:jc w:val="both"/>
              <w:rPr>
                <w:rFonts w:cs="Times New Roman"/>
                <w:b/>
                <w:bCs/>
                <w:sz w:val="26"/>
                <w:szCs w:val="26"/>
              </w:rPr>
            </w:pPr>
          </w:p>
        </w:tc>
        <w:tc>
          <w:tcPr>
            <w:tcW w:w="1843" w:type="dxa"/>
          </w:tcPr>
          <w:p w14:paraId="450D7CF8" w14:textId="77777777" w:rsidR="00122A12" w:rsidRPr="00084FC7" w:rsidRDefault="00122A12" w:rsidP="00FF6F6D">
            <w:pPr>
              <w:jc w:val="both"/>
              <w:rPr>
                <w:rFonts w:cs="Times New Roman"/>
                <w:b/>
                <w:bCs/>
                <w:sz w:val="26"/>
                <w:szCs w:val="26"/>
              </w:rPr>
            </w:pPr>
          </w:p>
        </w:tc>
      </w:tr>
      <w:tr w:rsidR="00764A34" w:rsidRPr="00084FC7" w14:paraId="6A20ACF4" w14:textId="77777777" w:rsidTr="00B84FC3">
        <w:tc>
          <w:tcPr>
            <w:tcW w:w="743" w:type="dxa"/>
          </w:tcPr>
          <w:p w14:paraId="4CDEFBFF" w14:textId="02CA2CD3" w:rsidR="00764A34" w:rsidRPr="00084FC7" w:rsidRDefault="00764A34" w:rsidP="00764A34">
            <w:pPr>
              <w:rPr>
                <w:rFonts w:cs="Times New Roman"/>
                <w:sz w:val="26"/>
                <w:szCs w:val="26"/>
              </w:rPr>
            </w:pPr>
            <w:r w:rsidRPr="00084FC7">
              <w:rPr>
                <w:rFonts w:cs="Times New Roman"/>
                <w:sz w:val="26"/>
                <w:szCs w:val="26"/>
              </w:rPr>
              <w:t>36</w:t>
            </w:r>
          </w:p>
        </w:tc>
        <w:tc>
          <w:tcPr>
            <w:tcW w:w="2087" w:type="dxa"/>
          </w:tcPr>
          <w:p w14:paraId="21763BF5" w14:textId="56AB391D" w:rsidR="00764A34" w:rsidRPr="00084FC7" w:rsidRDefault="00764A34" w:rsidP="00764A34">
            <w:pPr>
              <w:ind w:hanging="3"/>
              <w:jc w:val="both"/>
              <w:rPr>
                <w:rFonts w:cs="Times New Roman"/>
                <w:sz w:val="26"/>
                <w:szCs w:val="26"/>
              </w:rPr>
            </w:pPr>
            <w:r w:rsidRPr="006653FC">
              <w:rPr>
                <w:sz w:val="26"/>
                <w:szCs w:val="26"/>
              </w:rPr>
              <w:t>Khoản 3 Điều 3; khoản 3 Điều 7; Điều 32 Dự thảo Luật</w:t>
            </w:r>
          </w:p>
        </w:tc>
        <w:tc>
          <w:tcPr>
            <w:tcW w:w="6096" w:type="dxa"/>
          </w:tcPr>
          <w:p w14:paraId="325557E2" w14:textId="7752846B" w:rsidR="00764A34" w:rsidRPr="00084FC7" w:rsidRDefault="00764A34" w:rsidP="00764A34">
            <w:pPr>
              <w:pStyle w:val="NormalWeb"/>
              <w:spacing w:before="0" w:beforeAutospacing="0" w:after="0" w:afterAutospacing="0"/>
              <w:jc w:val="both"/>
              <w:rPr>
                <w:rFonts w:eastAsiaTheme="minorHAnsi"/>
                <w:b/>
                <w:bCs/>
                <w:kern w:val="2"/>
                <w:sz w:val="26"/>
                <w:szCs w:val="26"/>
                <w14:ligatures w14:val="standardContextual"/>
              </w:rPr>
            </w:pPr>
            <w:r w:rsidRPr="00084FC7">
              <w:rPr>
                <w:rFonts w:eastAsiaTheme="minorHAnsi"/>
                <w:b/>
                <w:bCs/>
                <w:kern w:val="2"/>
                <w:sz w:val="26"/>
                <w:szCs w:val="26"/>
                <w14:ligatures w14:val="standardContextual"/>
              </w:rPr>
              <w:t>Nghị định 26/2026/NĐ-CP quy định chi tiết và hướng dẫn thi hành một số điều của </w:t>
            </w:r>
            <w:hyperlink r:id="rId14" w:tgtFrame="_blank" w:tooltip="Luật Hóa chất" w:history="1">
              <w:r w:rsidRPr="00084FC7">
                <w:rPr>
                  <w:rFonts w:eastAsiaTheme="minorHAnsi"/>
                  <w:b/>
                  <w:bCs/>
                  <w:kern w:val="2"/>
                  <w:sz w:val="26"/>
                  <w:szCs w:val="26"/>
                  <w14:ligatures w14:val="standardContextual"/>
                </w:rPr>
                <w:t>Luật Hóa chất</w:t>
              </w:r>
            </w:hyperlink>
            <w:r w:rsidRPr="00084FC7">
              <w:rPr>
                <w:rFonts w:eastAsiaTheme="minorHAnsi"/>
                <w:b/>
                <w:bCs/>
                <w:kern w:val="2"/>
                <w:sz w:val="26"/>
                <w:szCs w:val="26"/>
                <w14:ligatures w14:val="standardContextual"/>
              </w:rPr>
              <w:t> về quản lý hoạt động hóa chất và hóa chất nguy hiểm trong sản phẩm, hàng hóa</w:t>
            </w:r>
          </w:p>
          <w:p w14:paraId="31CC72DB" w14:textId="1DCF3C9F" w:rsidR="00764A34" w:rsidRPr="00084FC7" w:rsidRDefault="00764A34" w:rsidP="00764A34">
            <w:pPr>
              <w:pStyle w:val="NormalWeb"/>
              <w:spacing w:before="0" w:beforeAutospacing="0" w:after="0" w:afterAutospacing="0"/>
              <w:jc w:val="both"/>
              <w:rPr>
                <w:sz w:val="26"/>
                <w:szCs w:val="26"/>
              </w:rPr>
            </w:pPr>
            <w:r w:rsidRPr="00084FC7">
              <w:rPr>
                <w:b/>
                <w:bCs/>
                <w:sz w:val="26"/>
                <w:szCs w:val="26"/>
              </w:rPr>
              <w:t>Điều 3. Trách nhiệm quản lý nhà nước về hóa chất</w:t>
            </w:r>
          </w:p>
          <w:p w14:paraId="0B5F0BA9" w14:textId="77777777" w:rsidR="00764A34" w:rsidRPr="00084FC7" w:rsidRDefault="00764A34" w:rsidP="00764A34">
            <w:pPr>
              <w:pStyle w:val="NormalWeb"/>
              <w:spacing w:before="0" w:beforeAutospacing="0" w:after="0" w:afterAutospacing="0"/>
              <w:jc w:val="both"/>
              <w:rPr>
                <w:sz w:val="26"/>
                <w:szCs w:val="26"/>
              </w:rPr>
            </w:pPr>
            <w:r w:rsidRPr="00084FC7">
              <w:rPr>
                <w:sz w:val="26"/>
                <w:szCs w:val="26"/>
              </w:rPr>
              <w:t>1. Bộ Công Thương trong phạm vi nhiệm vụ, quyền hạn của mình thực hiện các nội dung quản lý nhà nước về hoạt động hóa chất sau đây:</w:t>
            </w:r>
          </w:p>
          <w:p w14:paraId="4B803EE8" w14:textId="1229001D" w:rsidR="00764A34" w:rsidRPr="00084FC7" w:rsidRDefault="00764A34" w:rsidP="00764A34">
            <w:pPr>
              <w:pStyle w:val="NormalWeb"/>
              <w:spacing w:before="0" w:beforeAutospacing="0" w:after="0" w:afterAutospacing="0"/>
              <w:jc w:val="both"/>
              <w:rPr>
                <w:sz w:val="26"/>
                <w:szCs w:val="26"/>
              </w:rPr>
            </w:pPr>
            <w:r w:rsidRPr="00084FC7">
              <w:rPr>
                <w:sz w:val="26"/>
                <w:szCs w:val="26"/>
              </w:rPr>
              <w:t>… e) Tuyên truyền, phổ biến, giáo dục pháp luật về hóa chất;</w:t>
            </w:r>
          </w:p>
          <w:p w14:paraId="6B336598" w14:textId="5DCF857E" w:rsidR="00764A34" w:rsidRPr="00C71D85" w:rsidRDefault="00764A34" w:rsidP="00764A34">
            <w:pPr>
              <w:spacing w:after="120"/>
              <w:jc w:val="both"/>
              <w:rPr>
                <w:rFonts w:eastAsia="Times New Roman" w:cs="Times New Roman"/>
                <w:kern w:val="0"/>
                <w:sz w:val="26"/>
                <w:szCs w:val="26"/>
                <w14:ligatures w14:val="none"/>
              </w:rPr>
            </w:pPr>
            <w:r w:rsidRPr="00084FC7">
              <w:rPr>
                <w:rFonts w:eastAsia="Times New Roman" w:cs="Times New Roman"/>
                <w:kern w:val="0"/>
                <w:sz w:val="26"/>
                <w:szCs w:val="26"/>
                <w14:ligatures w14:val="none"/>
              </w:rPr>
              <w:t xml:space="preserve">… </w:t>
            </w:r>
            <w:r w:rsidRPr="00C71D85">
              <w:rPr>
                <w:rFonts w:eastAsia="Times New Roman" w:cs="Times New Roman"/>
                <w:kern w:val="0"/>
                <w:sz w:val="26"/>
                <w:szCs w:val="26"/>
                <w14:ligatures w14:val="none"/>
              </w:rPr>
              <w:t>11. Ủy ban nhân dân cấp tỉnh trong phạm vi nhiệm vụ, quyền hạn của mình thực hiện các nội dung quản lý nhà nước về hoạt động hóa chất sau đây:</w:t>
            </w:r>
          </w:p>
          <w:p w14:paraId="4FE6E312" w14:textId="0F1954D1" w:rsidR="00764A34" w:rsidRPr="00084FC7" w:rsidRDefault="00764A34" w:rsidP="00764A34">
            <w:pPr>
              <w:spacing w:after="120"/>
              <w:jc w:val="both"/>
              <w:rPr>
                <w:rFonts w:eastAsia="Times New Roman" w:cs="Times New Roman"/>
                <w:kern w:val="0"/>
                <w:sz w:val="26"/>
                <w:szCs w:val="26"/>
                <w14:ligatures w14:val="none"/>
              </w:rPr>
            </w:pPr>
            <w:r w:rsidRPr="00084FC7">
              <w:rPr>
                <w:rFonts w:eastAsia="Times New Roman" w:cs="Times New Roman"/>
                <w:kern w:val="0"/>
                <w:sz w:val="26"/>
                <w:szCs w:val="26"/>
                <w14:ligatures w14:val="none"/>
              </w:rPr>
              <w:t xml:space="preserve">… </w:t>
            </w:r>
            <w:r w:rsidRPr="00C71D85">
              <w:rPr>
                <w:rFonts w:eastAsia="Times New Roman" w:cs="Times New Roman"/>
                <w:kern w:val="0"/>
                <w:sz w:val="26"/>
                <w:szCs w:val="26"/>
                <w14:ligatures w14:val="none"/>
              </w:rPr>
              <w:t>c) Tuyên truyền, phổ biến, hướng dẫn pháp luật về quản lý hóa chất.</w:t>
            </w:r>
          </w:p>
        </w:tc>
        <w:tc>
          <w:tcPr>
            <w:tcW w:w="2551" w:type="dxa"/>
          </w:tcPr>
          <w:p w14:paraId="67A204CD" w14:textId="77777777" w:rsidR="00764A34" w:rsidRPr="00084FC7" w:rsidRDefault="00764A34" w:rsidP="00764A34">
            <w:pPr>
              <w:jc w:val="both"/>
              <w:rPr>
                <w:rFonts w:cs="Times New Roman"/>
                <w:b/>
                <w:bCs/>
                <w:sz w:val="26"/>
                <w:szCs w:val="26"/>
              </w:rPr>
            </w:pPr>
          </w:p>
        </w:tc>
        <w:tc>
          <w:tcPr>
            <w:tcW w:w="1843" w:type="dxa"/>
          </w:tcPr>
          <w:p w14:paraId="4D9F0F74" w14:textId="77777777" w:rsidR="00764A34" w:rsidRPr="00084FC7" w:rsidRDefault="00764A34" w:rsidP="00764A34">
            <w:pPr>
              <w:jc w:val="both"/>
              <w:rPr>
                <w:rFonts w:cs="Times New Roman"/>
                <w:b/>
                <w:bCs/>
                <w:sz w:val="26"/>
                <w:szCs w:val="26"/>
              </w:rPr>
            </w:pPr>
          </w:p>
        </w:tc>
      </w:tr>
      <w:tr w:rsidR="00764A34" w:rsidRPr="00084FC7" w14:paraId="226CE4A8" w14:textId="77777777" w:rsidTr="00B84FC3">
        <w:tc>
          <w:tcPr>
            <w:tcW w:w="743" w:type="dxa"/>
          </w:tcPr>
          <w:p w14:paraId="6C2178AD" w14:textId="54FAA063" w:rsidR="00764A34" w:rsidRPr="00084FC7" w:rsidRDefault="00764A34" w:rsidP="00764A34">
            <w:pPr>
              <w:rPr>
                <w:rFonts w:cs="Times New Roman"/>
                <w:sz w:val="26"/>
                <w:szCs w:val="26"/>
              </w:rPr>
            </w:pPr>
            <w:r w:rsidRPr="00084FC7">
              <w:rPr>
                <w:rFonts w:cs="Times New Roman"/>
                <w:sz w:val="26"/>
                <w:szCs w:val="26"/>
              </w:rPr>
              <w:t>37</w:t>
            </w:r>
          </w:p>
        </w:tc>
        <w:tc>
          <w:tcPr>
            <w:tcW w:w="2087" w:type="dxa"/>
          </w:tcPr>
          <w:p w14:paraId="5B1F6834" w14:textId="36286A44" w:rsidR="00764A34" w:rsidRPr="00084FC7" w:rsidRDefault="00764A34" w:rsidP="00764A34">
            <w:pPr>
              <w:ind w:hanging="3"/>
              <w:jc w:val="both"/>
              <w:rPr>
                <w:rFonts w:cs="Times New Roman"/>
                <w:sz w:val="26"/>
                <w:szCs w:val="26"/>
              </w:rPr>
            </w:pPr>
            <w:r w:rsidRPr="006653FC">
              <w:rPr>
                <w:sz w:val="26"/>
                <w:szCs w:val="26"/>
              </w:rPr>
              <w:t xml:space="preserve">Khoản 3 Điều 7; Điều </w:t>
            </w:r>
            <w:r>
              <w:rPr>
                <w:sz w:val="26"/>
                <w:szCs w:val="26"/>
              </w:rPr>
              <w:t>28</w:t>
            </w:r>
            <w:r w:rsidRPr="006653FC">
              <w:rPr>
                <w:sz w:val="26"/>
                <w:szCs w:val="26"/>
              </w:rPr>
              <w:t xml:space="preserve"> Dự thảo Luật</w:t>
            </w:r>
          </w:p>
        </w:tc>
        <w:tc>
          <w:tcPr>
            <w:tcW w:w="6096" w:type="dxa"/>
          </w:tcPr>
          <w:p w14:paraId="5A834727" w14:textId="2DE7D679" w:rsidR="00764A34" w:rsidRPr="00084FC7" w:rsidRDefault="00764A34" w:rsidP="00764A34">
            <w:pPr>
              <w:pStyle w:val="NormalWeb"/>
              <w:spacing w:before="0" w:beforeAutospacing="0" w:after="0" w:afterAutospacing="0"/>
              <w:jc w:val="both"/>
              <w:rPr>
                <w:rStyle w:val="Emphasis"/>
                <w:rFonts w:eastAsiaTheme="majorEastAsia"/>
                <w:b/>
                <w:bCs/>
                <w:i w:val="0"/>
                <w:iCs w:val="0"/>
                <w:sz w:val="26"/>
                <w:szCs w:val="26"/>
              </w:rPr>
            </w:pPr>
            <w:r w:rsidRPr="00084FC7">
              <w:rPr>
                <w:rStyle w:val="Emphasis"/>
                <w:rFonts w:eastAsiaTheme="majorEastAsia"/>
                <w:b/>
                <w:bCs/>
                <w:i w:val="0"/>
                <w:iCs w:val="0"/>
                <w:sz w:val="26"/>
                <w:szCs w:val="26"/>
              </w:rPr>
              <w:t xml:space="preserve">Nghị định </w:t>
            </w:r>
            <w:r w:rsidRPr="00084FC7">
              <w:rPr>
                <w:rFonts w:eastAsiaTheme="minorHAnsi"/>
                <w:b/>
                <w:bCs/>
                <w:kern w:val="2"/>
                <w:sz w:val="26"/>
                <w:szCs w:val="26"/>
                <w14:ligatures w14:val="standardContextual"/>
              </w:rPr>
              <w:t>25/2026/NĐ-CP</w:t>
            </w:r>
            <w:r w:rsidRPr="00084FC7">
              <w:rPr>
                <w:rStyle w:val="Emphasis"/>
                <w:rFonts w:eastAsiaTheme="majorEastAsia"/>
                <w:b/>
                <w:bCs/>
                <w:i w:val="0"/>
                <w:iCs w:val="0"/>
                <w:sz w:val="26"/>
                <w:szCs w:val="26"/>
              </w:rPr>
              <w:t xml:space="preserve"> quy định chi tiết và biện pháp để tổ chức, hướng dẫn thi hành một số điều của Luật</w:t>
            </w:r>
            <w:r w:rsidRPr="00084FC7">
              <w:rPr>
                <w:b/>
                <w:bCs/>
                <w:i/>
                <w:iCs/>
                <w:sz w:val="26"/>
                <w:szCs w:val="26"/>
              </w:rPr>
              <w:t> </w:t>
            </w:r>
            <w:r w:rsidRPr="00084FC7">
              <w:rPr>
                <w:rStyle w:val="Emphasis"/>
                <w:rFonts w:eastAsiaTheme="majorEastAsia"/>
                <w:b/>
                <w:bCs/>
                <w:i w:val="0"/>
                <w:iCs w:val="0"/>
                <w:sz w:val="26"/>
                <w:szCs w:val="26"/>
              </w:rPr>
              <w:t>Hóa chất về phát triển ngành công nghiệp hóa chất và an toàn, an ninh hóa chất</w:t>
            </w:r>
          </w:p>
          <w:p w14:paraId="5E5CB649" w14:textId="77777777" w:rsidR="00764A34" w:rsidRPr="00084FC7" w:rsidRDefault="00764A34" w:rsidP="00764A34">
            <w:pPr>
              <w:pStyle w:val="NormalWeb"/>
              <w:spacing w:before="0" w:beforeAutospacing="0" w:after="0" w:afterAutospacing="0"/>
              <w:jc w:val="both"/>
              <w:rPr>
                <w:sz w:val="26"/>
                <w:szCs w:val="26"/>
              </w:rPr>
            </w:pPr>
            <w:r w:rsidRPr="00084FC7">
              <w:rPr>
                <w:b/>
                <w:bCs/>
                <w:sz w:val="26"/>
                <w:szCs w:val="26"/>
              </w:rPr>
              <w:lastRenderedPageBreak/>
              <w:t>Điều 4. Trách nhiệm quản lý nhà nước về phát triển ngành công nghiệp hóa chất và an toàn, an ninh hóa chất</w:t>
            </w:r>
          </w:p>
          <w:p w14:paraId="4F2014DE" w14:textId="177454C3" w:rsidR="00764A34" w:rsidRPr="00084FC7" w:rsidRDefault="00764A34" w:rsidP="00764A34">
            <w:pPr>
              <w:pStyle w:val="NormalWeb"/>
              <w:spacing w:before="0" w:beforeAutospacing="0" w:after="0" w:afterAutospacing="0"/>
              <w:jc w:val="both"/>
              <w:rPr>
                <w:sz w:val="26"/>
                <w:szCs w:val="26"/>
              </w:rPr>
            </w:pPr>
            <w:r w:rsidRPr="00084FC7">
              <w:rPr>
                <w:sz w:val="26"/>
                <w:szCs w:val="26"/>
              </w:rPr>
              <w:t>… 2. Bộ Công Thương là cơ quan đầu mối giúp Chính phủ thực hiện quản lý nhà nước về phát triển ngành công nghiệp hóa chất và an toàn, an ninh hóa chất. Trong phạm vi nhiệm vụ, quyền hạn của mình, Bộ Công Thương thực hiện các nội dung sau:</w:t>
            </w:r>
          </w:p>
          <w:p w14:paraId="69449065" w14:textId="380F713A" w:rsidR="00764A34" w:rsidRPr="00084FC7" w:rsidRDefault="00764A34" w:rsidP="00764A34">
            <w:pPr>
              <w:pStyle w:val="NormalWeb"/>
              <w:spacing w:before="0" w:beforeAutospacing="0" w:after="0" w:afterAutospacing="0"/>
              <w:jc w:val="both"/>
              <w:rPr>
                <w:sz w:val="26"/>
                <w:szCs w:val="26"/>
              </w:rPr>
            </w:pPr>
            <w:r w:rsidRPr="00084FC7">
              <w:rPr>
                <w:sz w:val="26"/>
                <w:szCs w:val="26"/>
              </w:rPr>
              <w:t>… c) Tổ chức tuyên truyền, phổ biến, giáo dục pháp luật về phát triển ngành công nghiệp hóa chất và an toàn, an ninh hóa chất;</w:t>
            </w:r>
          </w:p>
          <w:p w14:paraId="291145F8" w14:textId="77777777" w:rsidR="00764A34" w:rsidRPr="00084FC7" w:rsidRDefault="00764A34" w:rsidP="00764A34">
            <w:pPr>
              <w:pStyle w:val="NormalWeb"/>
              <w:spacing w:before="0" w:beforeAutospacing="0" w:after="0" w:afterAutospacing="0"/>
              <w:jc w:val="both"/>
              <w:rPr>
                <w:sz w:val="26"/>
                <w:szCs w:val="26"/>
              </w:rPr>
            </w:pPr>
            <w:r w:rsidRPr="00084FC7">
              <w:rPr>
                <w:sz w:val="26"/>
                <w:szCs w:val="26"/>
              </w:rPr>
              <w:t>3. Bộ Y tế trong phạm vi nhiệm vụ, quyền hạn của mình thực hiện các nội dung sau:</w:t>
            </w:r>
          </w:p>
          <w:p w14:paraId="60D8374F" w14:textId="087C4C58" w:rsidR="00764A34" w:rsidRPr="00084FC7" w:rsidRDefault="00764A34" w:rsidP="00764A34">
            <w:pPr>
              <w:pStyle w:val="NormalWeb"/>
              <w:spacing w:before="0" w:beforeAutospacing="0" w:after="0" w:afterAutospacing="0"/>
              <w:jc w:val="both"/>
              <w:rPr>
                <w:sz w:val="26"/>
                <w:szCs w:val="26"/>
              </w:rPr>
            </w:pPr>
            <w:r w:rsidRPr="00084FC7">
              <w:rPr>
                <w:sz w:val="26"/>
                <w:szCs w:val="26"/>
              </w:rPr>
              <w:t>… b) Tổ chức tuyên truyền, phổ biến, giáo dục pháp luật về an toàn, an ninh hóa chất trong lĩnh vực y tế;</w:t>
            </w:r>
          </w:p>
          <w:p w14:paraId="283EAF82" w14:textId="77777777" w:rsidR="00764A34" w:rsidRPr="00084FC7" w:rsidRDefault="00764A34" w:rsidP="00764A34">
            <w:pPr>
              <w:pStyle w:val="NormalWeb"/>
              <w:spacing w:before="0" w:beforeAutospacing="0" w:after="0" w:afterAutospacing="0"/>
              <w:jc w:val="both"/>
              <w:rPr>
                <w:sz w:val="26"/>
                <w:szCs w:val="26"/>
              </w:rPr>
            </w:pPr>
            <w:r w:rsidRPr="00084FC7">
              <w:rPr>
                <w:sz w:val="26"/>
                <w:szCs w:val="26"/>
              </w:rPr>
              <w:t>4. Bộ Nông nghiệp và Môi trường trong phạm vi nhiệm vụ, quyền hạn của mình thực hiện các nội dung sau:</w:t>
            </w:r>
          </w:p>
          <w:p w14:paraId="7C5B9F91" w14:textId="4933425B" w:rsidR="00764A34" w:rsidRPr="00084FC7" w:rsidRDefault="00764A34" w:rsidP="00764A34">
            <w:pPr>
              <w:pStyle w:val="NormalWeb"/>
              <w:spacing w:before="0" w:beforeAutospacing="0" w:after="0" w:afterAutospacing="0"/>
              <w:jc w:val="both"/>
              <w:rPr>
                <w:sz w:val="26"/>
                <w:szCs w:val="26"/>
              </w:rPr>
            </w:pPr>
            <w:r w:rsidRPr="00084FC7">
              <w:rPr>
                <w:sz w:val="26"/>
                <w:szCs w:val="26"/>
              </w:rPr>
              <w:t>… b) Tổ chức tuyên truyền, phổ biến, giáo dục pháp luật về an toàn, an ninh hóa chất trong lĩnh vực nông nghiệp và môi trường;</w:t>
            </w:r>
          </w:p>
          <w:p w14:paraId="7A5E2C28" w14:textId="7EBC6239" w:rsidR="00764A34" w:rsidRPr="00084FC7" w:rsidRDefault="00764A34" w:rsidP="00764A34">
            <w:pPr>
              <w:pStyle w:val="NormalWeb"/>
              <w:spacing w:before="0" w:beforeAutospacing="0" w:after="0" w:afterAutospacing="0"/>
              <w:jc w:val="both"/>
              <w:rPr>
                <w:sz w:val="26"/>
                <w:szCs w:val="26"/>
              </w:rPr>
            </w:pPr>
          </w:p>
          <w:p w14:paraId="09D10693" w14:textId="77777777" w:rsidR="00764A34" w:rsidRPr="00084FC7" w:rsidRDefault="00764A34" w:rsidP="00764A34">
            <w:pPr>
              <w:pStyle w:val="NormalWeb"/>
              <w:spacing w:before="0" w:beforeAutospacing="0" w:after="0" w:afterAutospacing="0"/>
              <w:jc w:val="both"/>
              <w:rPr>
                <w:sz w:val="26"/>
                <w:szCs w:val="26"/>
              </w:rPr>
            </w:pPr>
            <w:r w:rsidRPr="00084FC7">
              <w:rPr>
                <w:sz w:val="26"/>
                <w:szCs w:val="26"/>
              </w:rPr>
              <w:t>5. Bộ Công an trong phạm vi nhiệm vụ, quyền hạn của mình thực hiện các nội dung sau:</w:t>
            </w:r>
          </w:p>
          <w:p w14:paraId="21C27115" w14:textId="4AFE2E52" w:rsidR="00764A34" w:rsidRPr="00084FC7" w:rsidRDefault="00764A34" w:rsidP="00764A34">
            <w:pPr>
              <w:pStyle w:val="NormalWeb"/>
              <w:spacing w:before="0" w:beforeAutospacing="0" w:after="0" w:afterAutospacing="0"/>
              <w:jc w:val="both"/>
              <w:rPr>
                <w:sz w:val="26"/>
                <w:szCs w:val="26"/>
              </w:rPr>
            </w:pPr>
            <w:r w:rsidRPr="00084FC7">
              <w:rPr>
                <w:sz w:val="26"/>
                <w:szCs w:val="26"/>
              </w:rPr>
              <w:t>… b) Tổ chức tuyên truyền, phổ biến, giáo dục pháp luật về an toàn, an ninh hóa chất trong lĩnh vực quản lý nhà nước của Bộ Công an;</w:t>
            </w:r>
          </w:p>
          <w:p w14:paraId="3FD51FEA" w14:textId="77777777" w:rsidR="00764A34" w:rsidRPr="00084FC7" w:rsidRDefault="00764A34" w:rsidP="00764A34">
            <w:pPr>
              <w:pStyle w:val="NormalWeb"/>
              <w:spacing w:before="0" w:beforeAutospacing="0" w:after="0" w:afterAutospacing="0"/>
              <w:jc w:val="both"/>
              <w:rPr>
                <w:sz w:val="26"/>
                <w:szCs w:val="26"/>
              </w:rPr>
            </w:pPr>
            <w:r w:rsidRPr="00084FC7">
              <w:rPr>
                <w:sz w:val="26"/>
                <w:szCs w:val="26"/>
              </w:rPr>
              <w:t>6. Bộ Quốc phòng trong phạm vi nhiệm vụ, quyền hạn của mình thực hiện các nội dung sau:</w:t>
            </w:r>
          </w:p>
          <w:p w14:paraId="5EED6755" w14:textId="04676778" w:rsidR="00764A34" w:rsidRPr="00084FC7" w:rsidRDefault="00764A34" w:rsidP="00764A34">
            <w:pPr>
              <w:pStyle w:val="NormalWeb"/>
              <w:spacing w:before="0" w:beforeAutospacing="0" w:after="0" w:afterAutospacing="0"/>
              <w:jc w:val="both"/>
              <w:rPr>
                <w:sz w:val="26"/>
                <w:szCs w:val="26"/>
              </w:rPr>
            </w:pPr>
            <w:r w:rsidRPr="00084FC7">
              <w:rPr>
                <w:sz w:val="26"/>
                <w:szCs w:val="26"/>
              </w:rPr>
              <w:t>… b) Tổ chức tuyên truyền, phổ biến, giáo dục pháp luật về an toàn, an ninh hóa chất trong lĩnh vực quản lý nhà nước của Bộ Quốc phòng;…</w:t>
            </w:r>
          </w:p>
        </w:tc>
        <w:tc>
          <w:tcPr>
            <w:tcW w:w="2551" w:type="dxa"/>
          </w:tcPr>
          <w:p w14:paraId="54A21CEA" w14:textId="77777777" w:rsidR="00764A34" w:rsidRPr="00084FC7" w:rsidRDefault="00764A34" w:rsidP="00764A34">
            <w:pPr>
              <w:jc w:val="both"/>
              <w:rPr>
                <w:rFonts w:cs="Times New Roman"/>
                <w:b/>
                <w:bCs/>
                <w:sz w:val="26"/>
                <w:szCs w:val="26"/>
              </w:rPr>
            </w:pPr>
          </w:p>
        </w:tc>
        <w:tc>
          <w:tcPr>
            <w:tcW w:w="1843" w:type="dxa"/>
          </w:tcPr>
          <w:p w14:paraId="6A3C3291" w14:textId="77777777" w:rsidR="00764A34" w:rsidRPr="00084FC7" w:rsidRDefault="00764A34" w:rsidP="00764A34">
            <w:pPr>
              <w:jc w:val="both"/>
              <w:rPr>
                <w:rFonts w:cs="Times New Roman"/>
                <w:b/>
                <w:bCs/>
                <w:sz w:val="26"/>
                <w:szCs w:val="26"/>
              </w:rPr>
            </w:pPr>
          </w:p>
        </w:tc>
      </w:tr>
      <w:tr w:rsidR="00E74E67" w:rsidRPr="00084FC7" w14:paraId="1772B68B" w14:textId="77777777" w:rsidTr="00B84FC3">
        <w:tc>
          <w:tcPr>
            <w:tcW w:w="743" w:type="dxa"/>
          </w:tcPr>
          <w:p w14:paraId="12418A12" w14:textId="6C6E9BE2" w:rsidR="00E74E67" w:rsidRPr="00084FC7" w:rsidRDefault="004E7552">
            <w:pPr>
              <w:rPr>
                <w:rFonts w:cs="Times New Roman"/>
                <w:sz w:val="26"/>
                <w:szCs w:val="26"/>
              </w:rPr>
            </w:pPr>
            <w:r w:rsidRPr="00084FC7">
              <w:rPr>
                <w:rFonts w:cs="Times New Roman"/>
                <w:sz w:val="26"/>
                <w:szCs w:val="26"/>
              </w:rPr>
              <w:lastRenderedPageBreak/>
              <w:t>38</w:t>
            </w:r>
          </w:p>
        </w:tc>
        <w:tc>
          <w:tcPr>
            <w:tcW w:w="2087" w:type="dxa"/>
          </w:tcPr>
          <w:p w14:paraId="775A9D4B" w14:textId="60088E15" w:rsidR="00E74E67" w:rsidRPr="00084FC7" w:rsidRDefault="00764A34" w:rsidP="00FF6F6D">
            <w:pPr>
              <w:ind w:hanging="3"/>
              <w:jc w:val="both"/>
              <w:rPr>
                <w:rFonts w:cs="Times New Roman"/>
                <w:sz w:val="26"/>
                <w:szCs w:val="26"/>
              </w:rPr>
            </w:pPr>
            <w:r>
              <w:rPr>
                <w:sz w:val="26"/>
                <w:szCs w:val="26"/>
              </w:rPr>
              <w:t xml:space="preserve">Khoản 3 Điều 7; </w:t>
            </w:r>
            <w:r>
              <w:rPr>
                <w:sz w:val="26"/>
                <w:szCs w:val="26"/>
              </w:rPr>
              <w:t xml:space="preserve">Khoản 3 </w:t>
            </w:r>
            <w:r>
              <w:rPr>
                <w:sz w:val="26"/>
                <w:szCs w:val="26"/>
              </w:rPr>
              <w:t xml:space="preserve">Điều </w:t>
            </w:r>
            <w:r>
              <w:rPr>
                <w:sz w:val="26"/>
                <w:szCs w:val="26"/>
              </w:rPr>
              <w:t>26, Điều 28, Điều 43</w:t>
            </w:r>
            <w:r>
              <w:rPr>
                <w:sz w:val="26"/>
                <w:szCs w:val="26"/>
              </w:rPr>
              <w:t xml:space="preserve"> Dự thảo Luật</w:t>
            </w:r>
          </w:p>
        </w:tc>
        <w:tc>
          <w:tcPr>
            <w:tcW w:w="6096" w:type="dxa"/>
          </w:tcPr>
          <w:p w14:paraId="00FF73AF" w14:textId="051F048A" w:rsidR="00E74E67" w:rsidRPr="00084FC7" w:rsidRDefault="00E74E67" w:rsidP="001D28E8">
            <w:pPr>
              <w:pStyle w:val="NormalWeb"/>
              <w:spacing w:before="0" w:beforeAutospacing="0" w:after="0" w:afterAutospacing="0"/>
              <w:jc w:val="both"/>
              <w:rPr>
                <w:rStyle w:val="Emphasis"/>
                <w:rFonts w:eastAsiaTheme="majorEastAsia"/>
                <w:b/>
                <w:bCs/>
                <w:i w:val="0"/>
                <w:iCs w:val="0"/>
                <w:sz w:val="26"/>
                <w:szCs w:val="26"/>
              </w:rPr>
            </w:pPr>
            <w:r w:rsidRPr="00084FC7">
              <w:rPr>
                <w:rStyle w:val="Emphasis"/>
                <w:rFonts w:eastAsiaTheme="majorEastAsia"/>
                <w:b/>
                <w:bCs/>
                <w:i w:val="0"/>
                <w:iCs w:val="0"/>
                <w:sz w:val="26"/>
                <w:szCs w:val="26"/>
              </w:rPr>
              <w:t xml:space="preserve">Nghị định </w:t>
            </w:r>
            <w:r w:rsidRPr="00084FC7">
              <w:rPr>
                <w:b/>
                <w:bCs/>
                <w:i/>
                <w:iCs/>
                <w:sz w:val="26"/>
                <w:szCs w:val="26"/>
              </w:rPr>
              <w:t xml:space="preserve">22/2026/NĐ-CP </w:t>
            </w:r>
            <w:r w:rsidRPr="00084FC7">
              <w:rPr>
                <w:rStyle w:val="Emphasis"/>
                <w:rFonts w:eastAsiaTheme="majorEastAsia"/>
                <w:b/>
                <w:bCs/>
                <w:i w:val="0"/>
                <w:iCs w:val="0"/>
                <w:sz w:val="26"/>
                <w:szCs w:val="26"/>
              </w:rPr>
              <w:t>quy định chi tiết một số điều và biện pháp để tổ chức, hướng dẫn thi hành Luật Tiêu chuẩn và quy chuẩn kỹ thuật</w:t>
            </w:r>
          </w:p>
          <w:p w14:paraId="3F129ED3" w14:textId="77777777" w:rsidR="00E74E67" w:rsidRPr="00084FC7" w:rsidRDefault="00E74E67" w:rsidP="001D28E8">
            <w:pPr>
              <w:pStyle w:val="NormalWeb"/>
              <w:spacing w:before="0" w:beforeAutospacing="0" w:after="0" w:afterAutospacing="0"/>
              <w:jc w:val="both"/>
              <w:rPr>
                <w:sz w:val="26"/>
                <w:szCs w:val="26"/>
              </w:rPr>
            </w:pPr>
            <w:r w:rsidRPr="00084FC7">
              <w:rPr>
                <w:b/>
                <w:bCs/>
                <w:sz w:val="26"/>
                <w:szCs w:val="26"/>
              </w:rPr>
              <w:t>Điều 6. Kinh phí cho hoạt động tiêu chuẩn, hoạt động quy chuẩn kỹ thuật</w:t>
            </w:r>
          </w:p>
          <w:p w14:paraId="4863D14E" w14:textId="77777777" w:rsidR="00E74E67" w:rsidRPr="00084FC7" w:rsidRDefault="00E74E67" w:rsidP="001D28E8">
            <w:pPr>
              <w:pStyle w:val="NormalWeb"/>
              <w:spacing w:before="0" w:beforeAutospacing="0" w:after="0" w:afterAutospacing="0"/>
              <w:jc w:val="both"/>
              <w:rPr>
                <w:sz w:val="26"/>
                <w:szCs w:val="26"/>
              </w:rPr>
            </w:pPr>
            <w:r w:rsidRPr="00084FC7">
              <w:rPr>
                <w:sz w:val="26"/>
                <w:szCs w:val="26"/>
              </w:rPr>
              <w:t>1. Nội dung chi từ ngân sách nhà nước về khoa học, công nghệ, đổi mới sáng tạo và chuyển đổi số cho hoạt động tiêu chuẩn, hoạt động quy chuẩn kỹ thuật bao gồm:</w:t>
            </w:r>
          </w:p>
          <w:p w14:paraId="38617035" w14:textId="20DF49DB" w:rsidR="00E74E67" w:rsidRPr="00084FC7" w:rsidRDefault="00E74E67" w:rsidP="001D28E8">
            <w:pPr>
              <w:pStyle w:val="NormalWeb"/>
              <w:spacing w:before="0" w:beforeAutospacing="0" w:after="0" w:afterAutospacing="0"/>
              <w:jc w:val="both"/>
              <w:rPr>
                <w:sz w:val="26"/>
                <w:szCs w:val="26"/>
              </w:rPr>
            </w:pPr>
            <w:r w:rsidRPr="00084FC7">
              <w:rPr>
                <w:sz w:val="26"/>
                <w:szCs w:val="26"/>
              </w:rPr>
              <w:t>a) Chi thực hiện hoạt động xây dựng và thực hiện chiến lược tiêu chuẩn quốc gia, kế hoạch xây dựng tiêu chuẩn quốc gia, kế hoạch xây dựng quy chuẩn kỹ thuật, phổ biến tiêu chuẩn quốc gia, phổ biến quy chuẩn kỹ thuật;</w:t>
            </w:r>
            <w:r w:rsidR="009F6E15" w:rsidRPr="00084FC7">
              <w:rPr>
                <w:sz w:val="26"/>
                <w:szCs w:val="26"/>
              </w:rPr>
              <w:t>…</w:t>
            </w:r>
          </w:p>
          <w:p w14:paraId="0F2160B8" w14:textId="220F5276" w:rsidR="009F6E15" w:rsidRPr="00084FC7" w:rsidRDefault="009F6E15" w:rsidP="001D28E8">
            <w:pPr>
              <w:pStyle w:val="NormalWeb"/>
              <w:spacing w:before="0" w:beforeAutospacing="0" w:after="0" w:afterAutospacing="0"/>
              <w:jc w:val="both"/>
              <w:rPr>
                <w:b/>
                <w:bCs/>
                <w:sz w:val="26"/>
                <w:szCs w:val="26"/>
              </w:rPr>
            </w:pPr>
            <w:r w:rsidRPr="00084FC7">
              <w:rPr>
                <w:b/>
                <w:bCs/>
                <w:sz w:val="26"/>
                <w:szCs w:val="26"/>
              </w:rPr>
              <w:t>Điều 9. Minh bạch hóa và hoạt động thông báo, hỏi đáp về hàng rào kỹ thuật trong thương mại</w:t>
            </w:r>
          </w:p>
          <w:p w14:paraId="6D5A9D12" w14:textId="77777777" w:rsidR="009F6E15" w:rsidRPr="00084FC7" w:rsidRDefault="009F6E15" w:rsidP="001D28E8">
            <w:pPr>
              <w:pStyle w:val="NormalWeb"/>
              <w:spacing w:before="0" w:beforeAutospacing="0" w:after="0" w:afterAutospacing="0"/>
              <w:jc w:val="both"/>
              <w:rPr>
                <w:sz w:val="26"/>
                <w:szCs w:val="26"/>
              </w:rPr>
            </w:pPr>
            <w:r w:rsidRPr="00084FC7">
              <w:rPr>
                <w:sz w:val="26"/>
                <w:szCs w:val="26"/>
              </w:rPr>
              <w:t>… 5. Bộ Khoa học và Công nghệ phối hợp với các cơ quan, tổ chức có liên quan xây dựng kế hoạch, chương trình thực hiện các hoạt động tuyên truyền về thực thi các cam kết TBT và Tiêu chuẩn, quy chuẩn kỹ thuật (STRACAP) trong các điều ước quốc tế mà Việt Nam là thành viên.</w:t>
            </w:r>
          </w:p>
          <w:p w14:paraId="48489B13" w14:textId="77777777" w:rsidR="009F6E15" w:rsidRPr="00084FC7" w:rsidRDefault="009F6E15" w:rsidP="001D28E8">
            <w:pPr>
              <w:pStyle w:val="NormalWeb"/>
              <w:spacing w:before="0" w:beforeAutospacing="0" w:after="0" w:afterAutospacing="0"/>
              <w:jc w:val="both"/>
              <w:rPr>
                <w:sz w:val="26"/>
                <w:szCs w:val="26"/>
              </w:rPr>
            </w:pPr>
            <w:r w:rsidRPr="00084FC7">
              <w:rPr>
                <w:sz w:val="26"/>
                <w:szCs w:val="26"/>
              </w:rPr>
              <w:t>6. Cơ quan hoạt động TBT của địa phương xây dựng kế hoạch, chương trình các hoạt động tuyên truyền về TBT cho địa phương đối với các sản phẩm, hàng hóa xuất khẩu chủ lực và tiềm năng tại địa phương.</w:t>
            </w:r>
          </w:p>
          <w:p w14:paraId="1B5577EB" w14:textId="77777777" w:rsidR="009F6E15" w:rsidRPr="00084FC7" w:rsidRDefault="009F6E15" w:rsidP="001D28E8">
            <w:pPr>
              <w:pStyle w:val="NormalWeb"/>
              <w:spacing w:before="0" w:beforeAutospacing="0" w:after="0" w:afterAutospacing="0"/>
              <w:jc w:val="both"/>
              <w:rPr>
                <w:sz w:val="26"/>
                <w:szCs w:val="26"/>
              </w:rPr>
            </w:pPr>
            <w:r w:rsidRPr="00084FC7">
              <w:rPr>
                <w:b/>
                <w:bCs/>
                <w:sz w:val="26"/>
                <w:szCs w:val="26"/>
              </w:rPr>
              <w:t>Điều 12. Ban kỹ thuật tiêu chuẩn quốc gia</w:t>
            </w:r>
          </w:p>
          <w:p w14:paraId="38E627CC" w14:textId="77777777" w:rsidR="009F6E15" w:rsidRPr="00084FC7" w:rsidRDefault="009F6E15" w:rsidP="001D28E8">
            <w:pPr>
              <w:pStyle w:val="NormalWeb"/>
              <w:spacing w:before="0" w:beforeAutospacing="0" w:after="0" w:afterAutospacing="0"/>
              <w:jc w:val="both"/>
              <w:rPr>
                <w:sz w:val="26"/>
                <w:szCs w:val="26"/>
              </w:rPr>
            </w:pPr>
            <w:r w:rsidRPr="00084FC7">
              <w:rPr>
                <w:sz w:val="26"/>
                <w:szCs w:val="26"/>
              </w:rPr>
              <w:t>1. Ban kỹ thuật tiêu chuẩn quốc gia hoạt động trên cơ sở thực hiện các nhiệm vụ quy định tại </w:t>
            </w:r>
            <w:r w:rsidRPr="00084FC7">
              <w:rPr>
                <w:rStyle w:val="noi-dung-tham-chieu"/>
                <w:rFonts w:eastAsiaTheme="majorEastAsia"/>
                <w:sz w:val="26"/>
                <w:szCs w:val="26"/>
              </w:rPr>
              <w:t>Điều 16 của Luật</w:t>
            </w:r>
            <w:r w:rsidRPr="00084FC7">
              <w:rPr>
                <w:sz w:val="26"/>
                <w:szCs w:val="26"/>
              </w:rPr>
              <w:t>, cụ thể như sau:</w:t>
            </w:r>
          </w:p>
          <w:p w14:paraId="5C34654F" w14:textId="17558DCC" w:rsidR="009F6E15" w:rsidRPr="00084FC7" w:rsidRDefault="009F6E15" w:rsidP="001D28E8">
            <w:pPr>
              <w:pStyle w:val="NormalWeb"/>
              <w:spacing w:before="0" w:beforeAutospacing="0" w:after="0" w:afterAutospacing="0"/>
              <w:jc w:val="both"/>
              <w:rPr>
                <w:sz w:val="26"/>
                <w:szCs w:val="26"/>
              </w:rPr>
            </w:pPr>
            <w:r w:rsidRPr="00084FC7">
              <w:rPr>
                <w:sz w:val="26"/>
                <w:szCs w:val="26"/>
              </w:rPr>
              <w:t>… e) Tham gia các hoạt động phổ biến, hướng dẫn áp dụng tiêu chuẩn quốc gia và các tiêu chuẩn khác;</w:t>
            </w:r>
          </w:p>
          <w:p w14:paraId="15B59B3B" w14:textId="77777777" w:rsidR="009F6E15" w:rsidRPr="00084FC7" w:rsidRDefault="009F6E15" w:rsidP="001D28E8">
            <w:pPr>
              <w:pStyle w:val="NormalWeb"/>
              <w:spacing w:before="0" w:beforeAutospacing="0" w:after="0" w:afterAutospacing="0"/>
              <w:jc w:val="both"/>
              <w:rPr>
                <w:sz w:val="26"/>
                <w:szCs w:val="26"/>
              </w:rPr>
            </w:pPr>
            <w:r w:rsidRPr="00084FC7">
              <w:rPr>
                <w:b/>
                <w:bCs/>
                <w:sz w:val="26"/>
                <w:szCs w:val="26"/>
              </w:rPr>
              <w:t>Điều 22. Phổ biến tiêu chuẩn quốc gia</w:t>
            </w:r>
          </w:p>
          <w:p w14:paraId="7310E106" w14:textId="77777777" w:rsidR="009F6E15" w:rsidRPr="00084FC7" w:rsidRDefault="009F6E15" w:rsidP="001D28E8">
            <w:pPr>
              <w:pStyle w:val="NormalWeb"/>
              <w:spacing w:before="0" w:beforeAutospacing="0" w:after="0" w:afterAutospacing="0"/>
              <w:jc w:val="both"/>
              <w:rPr>
                <w:sz w:val="26"/>
                <w:szCs w:val="26"/>
              </w:rPr>
            </w:pPr>
            <w:r w:rsidRPr="00084FC7">
              <w:rPr>
                <w:sz w:val="26"/>
                <w:szCs w:val="26"/>
              </w:rPr>
              <w:lastRenderedPageBreak/>
              <w:t>1. Bộ Khoa học và Công nghệ phối hợp với các bộ, cơ quan ngang bộ, cơ quan thuộc Chính phủ lập kế hoạch phổ biến tiêu chuẩn quốc gia đã được công bố.</w:t>
            </w:r>
          </w:p>
          <w:p w14:paraId="24D2A7AB" w14:textId="1F216BB5" w:rsidR="009F6E15" w:rsidRPr="00084FC7" w:rsidRDefault="009F6E15" w:rsidP="001D28E8">
            <w:pPr>
              <w:pStyle w:val="NormalWeb"/>
              <w:spacing w:before="0" w:beforeAutospacing="0" w:after="0" w:afterAutospacing="0"/>
              <w:jc w:val="both"/>
              <w:rPr>
                <w:sz w:val="26"/>
                <w:szCs w:val="26"/>
              </w:rPr>
            </w:pPr>
            <w:r w:rsidRPr="00084FC7">
              <w:rPr>
                <w:sz w:val="26"/>
                <w:szCs w:val="26"/>
              </w:rPr>
              <w:t>2. Bộ, cơ quan ngang bộ, cơ quan thuộc Chính phủ chủ trì, phối hợp với các cơ quan, tổ chức liên quan tổ chức phổ biến, hướng dẫn áp dụng tiêu chuẩn quốc gia do mình chủ trì xây dựng hoặc tiêu chuẩn quốc gia liên quan đến lĩnh vực quản lý nhà nước theo chức năng, nhiệm vụ được phân công.</w:t>
            </w:r>
          </w:p>
          <w:p w14:paraId="2CE8F581" w14:textId="77777777" w:rsidR="009F6E15" w:rsidRPr="00084FC7" w:rsidRDefault="009F6E15" w:rsidP="001D28E8">
            <w:pPr>
              <w:pStyle w:val="NormalWeb"/>
              <w:spacing w:before="0" w:beforeAutospacing="0" w:after="0" w:afterAutospacing="0"/>
              <w:jc w:val="both"/>
              <w:rPr>
                <w:sz w:val="26"/>
                <w:szCs w:val="26"/>
              </w:rPr>
            </w:pPr>
            <w:r w:rsidRPr="00084FC7">
              <w:rPr>
                <w:sz w:val="26"/>
                <w:szCs w:val="26"/>
              </w:rPr>
              <w:t>3. Phổ biến tiêu chuẩn quốc gia thực hiện thông qua các hình thức: hội nghị; hội thảo; đào tạo; tập huấn và các hình thức khác.</w:t>
            </w:r>
          </w:p>
          <w:p w14:paraId="3863E89E" w14:textId="77777777" w:rsidR="009F6E15" w:rsidRPr="00084FC7" w:rsidRDefault="009F6E15" w:rsidP="001D28E8">
            <w:pPr>
              <w:pStyle w:val="NormalWeb"/>
              <w:spacing w:before="0" w:beforeAutospacing="0" w:after="0" w:afterAutospacing="0"/>
              <w:jc w:val="both"/>
              <w:rPr>
                <w:sz w:val="26"/>
                <w:szCs w:val="26"/>
              </w:rPr>
            </w:pPr>
            <w:r w:rsidRPr="00084FC7">
              <w:rPr>
                <w:b/>
                <w:bCs/>
                <w:sz w:val="26"/>
                <w:szCs w:val="26"/>
              </w:rPr>
              <w:t>Điều 65. Trách nhiệm của Bộ Khoa học và Công nghệ</w:t>
            </w:r>
          </w:p>
          <w:p w14:paraId="6BDFC725" w14:textId="77777777" w:rsidR="009F6E15" w:rsidRPr="00084FC7" w:rsidRDefault="009F6E15" w:rsidP="001D28E8">
            <w:pPr>
              <w:pStyle w:val="NormalWeb"/>
              <w:spacing w:before="0" w:beforeAutospacing="0" w:after="0" w:afterAutospacing="0"/>
              <w:jc w:val="both"/>
              <w:rPr>
                <w:sz w:val="26"/>
                <w:szCs w:val="26"/>
              </w:rPr>
            </w:pPr>
            <w:r w:rsidRPr="00084FC7">
              <w:rPr>
                <w:sz w:val="26"/>
                <w:szCs w:val="26"/>
              </w:rPr>
              <w:t>1. Bộ Khoa học và Công nghệ chịu trách nhiệm trước Chính phủ thực hiện nhiệm vụ thống nhất quản lý nhà nước về hoạt động trong lĩnh vực tiêu chuẩn và lĩnh vực quy chuẩn kỹ thuật với các nội dung quy định tại </w:t>
            </w:r>
            <w:r w:rsidRPr="00084FC7">
              <w:rPr>
                <w:rStyle w:val="noi-dung-tham-chieu"/>
                <w:rFonts w:eastAsiaTheme="majorEastAsia"/>
                <w:sz w:val="26"/>
                <w:szCs w:val="26"/>
              </w:rPr>
              <w:t>Điều 7a của Luật </w:t>
            </w:r>
            <w:r w:rsidRPr="00084FC7">
              <w:rPr>
                <w:sz w:val="26"/>
                <w:szCs w:val="26"/>
              </w:rPr>
              <w:t>có trách nhiệm sau:</w:t>
            </w:r>
          </w:p>
          <w:p w14:paraId="6A512E65" w14:textId="505420E7" w:rsidR="00E74E67" w:rsidRPr="00084FC7" w:rsidRDefault="009F6E15" w:rsidP="001D28E8">
            <w:pPr>
              <w:pStyle w:val="NormalWeb"/>
              <w:spacing w:before="0" w:beforeAutospacing="0" w:after="0" w:afterAutospacing="0"/>
              <w:jc w:val="both"/>
              <w:rPr>
                <w:rStyle w:val="Emphasis"/>
                <w:i w:val="0"/>
                <w:iCs w:val="0"/>
                <w:sz w:val="26"/>
                <w:szCs w:val="26"/>
              </w:rPr>
            </w:pPr>
            <w:r w:rsidRPr="00084FC7">
              <w:rPr>
                <w:sz w:val="26"/>
                <w:szCs w:val="26"/>
              </w:rPr>
              <w:t>… g) Tổ chức tuyên truyền, phổ biến về hoạt động trong lĩnh vực tiêu chuẩn và lĩnh vực quy chuẩn kỹ thuật;</w:t>
            </w:r>
          </w:p>
        </w:tc>
        <w:tc>
          <w:tcPr>
            <w:tcW w:w="2551" w:type="dxa"/>
          </w:tcPr>
          <w:p w14:paraId="476DC51D" w14:textId="77777777" w:rsidR="00E74E67" w:rsidRPr="00084FC7" w:rsidRDefault="00E74E67" w:rsidP="00FF6F6D">
            <w:pPr>
              <w:jc w:val="both"/>
              <w:rPr>
                <w:rFonts w:cs="Times New Roman"/>
                <w:b/>
                <w:bCs/>
                <w:sz w:val="26"/>
                <w:szCs w:val="26"/>
              </w:rPr>
            </w:pPr>
          </w:p>
        </w:tc>
        <w:tc>
          <w:tcPr>
            <w:tcW w:w="1843" w:type="dxa"/>
          </w:tcPr>
          <w:p w14:paraId="592FBD01" w14:textId="77777777" w:rsidR="00E74E67" w:rsidRPr="00084FC7" w:rsidRDefault="00E74E67" w:rsidP="00FF6F6D">
            <w:pPr>
              <w:jc w:val="both"/>
              <w:rPr>
                <w:rFonts w:cs="Times New Roman"/>
                <w:b/>
                <w:bCs/>
                <w:sz w:val="26"/>
                <w:szCs w:val="26"/>
              </w:rPr>
            </w:pPr>
          </w:p>
        </w:tc>
      </w:tr>
      <w:tr w:rsidR="009F6E15" w:rsidRPr="00084FC7" w14:paraId="27059EC0" w14:textId="77777777" w:rsidTr="00B84FC3">
        <w:tc>
          <w:tcPr>
            <w:tcW w:w="743" w:type="dxa"/>
          </w:tcPr>
          <w:p w14:paraId="0D26ED66" w14:textId="5DDBB7CB" w:rsidR="009F6E15" w:rsidRPr="00084FC7" w:rsidRDefault="004E7552">
            <w:pPr>
              <w:rPr>
                <w:rFonts w:cs="Times New Roman"/>
                <w:sz w:val="26"/>
                <w:szCs w:val="26"/>
              </w:rPr>
            </w:pPr>
            <w:r w:rsidRPr="00084FC7">
              <w:rPr>
                <w:rFonts w:cs="Times New Roman"/>
                <w:sz w:val="26"/>
                <w:szCs w:val="26"/>
              </w:rPr>
              <w:t>39</w:t>
            </w:r>
          </w:p>
        </w:tc>
        <w:tc>
          <w:tcPr>
            <w:tcW w:w="2087" w:type="dxa"/>
          </w:tcPr>
          <w:p w14:paraId="296E0D71" w14:textId="08177965" w:rsidR="009F6E15" w:rsidRPr="00084FC7" w:rsidRDefault="00764A34" w:rsidP="00FF6F6D">
            <w:pPr>
              <w:ind w:hanging="3"/>
              <w:jc w:val="both"/>
              <w:rPr>
                <w:rFonts w:cs="Times New Roman"/>
                <w:sz w:val="26"/>
                <w:szCs w:val="26"/>
              </w:rPr>
            </w:pPr>
            <w:r>
              <w:rPr>
                <w:sz w:val="26"/>
                <w:szCs w:val="26"/>
              </w:rPr>
              <w:t>Khoản 3 Điều 7;</w:t>
            </w:r>
            <w:r>
              <w:rPr>
                <w:sz w:val="26"/>
                <w:szCs w:val="26"/>
              </w:rPr>
              <w:t xml:space="preserve"> Điều 28 </w:t>
            </w:r>
            <w:r>
              <w:rPr>
                <w:sz w:val="26"/>
                <w:szCs w:val="26"/>
              </w:rPr>
              <w:t>Dự thảo Luật</w:t>
            </w:r>
          </w:p>
        </w:tc>
        <w:tc>
          <w:tcPr>
            <w:tcW w:w="6096" w:type="dxa"/>
          </w:tcPr>
          <w:p w14:paraId="4B2B7B39" w14:textId="41951764" w:rsidR="00C65BE9" w:rsidRPr="00084FC7" w:rsidRDefault="00C65BE9" w:rsidP="001D28E8">
            <w:pPr>
              <w:pStyle w:val="NormalWeb"/>
              <w:spacing w:before="0" w:beforeAutospacing="0" w:after="0" w:afterAutospacing="0"/>
              <w:jc w:val="both"/>
              <w:rPr>
                <w:rFonts w:eastAsiaTheme="minorHAnsi"/>
                <w:b/>
                <w:bCs/>
                <w:kern w:val="2"/>
                <w:sz w:val="26"/>
                <w:szCs w:val="26"/>
                <w14:ligatures w14:val="standardContextual"/>
              </w:rPr>
            </w:pPr>
            <w:r w:rsidRPr="00084FC7">
              <w:rPr>
                <w:rFonts w:eastAsiaTheme="minorHAnsi"/>
                <w:b/>
                <w:bCs/>
                <w:kern w:val="2"/>
                <w:sz w:val="26"/>
                <w:szCs w:val="26"/>
                <w14:ligatures w14:val="standardContextual"/>
              </w:rPr>
              <w:t>Nghị định 16</w:t>
            </w:r>
            <w:r w:rsidRPr="00084FC7">
              <w:rPr>
                <w:b/>
                <w:bCs/>
                <w:sz w:val="26"/>
                <w:szCs w:val="26"/>
              </w:rPr>
              <w:t xml:space="preserve">/2026/NĐ-CP </w:t>
            </w:r>
            <w:r w:rsidRPr="00084FC7">
              <w:rPr>
                <w:rFonts w:eastAsiaTheme="minorHAnsi"/>
                <w:b/>
                <w:bCs/>
                <w:kern w:val="2"/>
                <w:sz w:val="26"/>
                <w:szCs w:val="26"/>
                <w14:ligatures w14:val="standardContextual"/>
              </w:rPr>
              <w:t>quy định chi tiết một số điều </w:t>
            </w:r>
            <w:hyperlink r:id="rId15" w:tgtFrame="_blank" w:tooltip="Luật Đường sắt" w:history="1">
              <w:r w:rsidRPr="00084FC7">
                <w:rPr>
                  <w:rFonts w:eastAsiaTheme="minorHAnsi"/>
                  <w:b/>
                  <w:bCs/>
                  <w:kern w:val="2"/>
                  <w:sz w:val="26"/>
                  <w:szCs w:val="26"/>
                  <w14:ligatures w14:val="standardContextual"/>
                </w:rPr>
                <w:t>Luật Đường sắt</w:t>
              </w:r>
            </w:hyperlink>
          </w:p>
          <w:p w14:paraId="465F469E" w14:textId="6953B3F4" w:rsidR="009F6E15" w:rsidRPr="00084FC7" w:rsidRDefault="009F6E15" w:rsidP="001D28E8">
            <w:pPr>
              <w:pStyle w:val="NormalWeb"/>
              <w:spacing w:before="0" w:beforeAutospacing="0" w:after="0" w:afterAutospacing="0"/>
              <w:jc w:val="both"/>
              <w:rPr>
                <w:sz w:val="26"/>
                <w:szCs w:val="26"/>
              </w:rPr>
            </w:pPr>
            <w:r w:rsidRPr="00084FC7">
              <w:rPr>
                <w:b/>
                <w:bCs/>
                <w:sz w:val="26"/>
                <w:szCs w:val="26"/>
              </w:rPr>
              <w:t>Điều 57. Trách nhiệm của Bộ Xây dựng</w:t>
            </w:r>
          </w:p>
          <w:p w14:paraId="631A71F2" w14:textId="118C28AE" w:rsidR="009F6E15" w:rsidRPr="00084FC7" w:rsidRDefault="009F6E15" w:rsidP="001D28E8">
            <w:pPr>
              <w:pStyle w:val="NormalWeb"/>
              <w:spacing w:before="0" w:beforeAutospacing="0" w:after="0" w:afterAutospacing="0"/>
              <w:jc w:val="both"/>
              <w:rPr>
                <w:sz w:val="26"/>
                <w:szCs w:val="26"/>
              </w:rPr>
            </w:pPr>
            <w:r w:rsidRPr="00084FC7">
              <w:rPr>
                <w:sz w:val="26"/>
                <w:szCs w:val="26"/>
              </w:rPr>
              <w:t>… 3. Phối hợp với Ủy ban nhân dân cấp tỉnh và các bộ, ngành liên quan tuyên truyền, phổ biến, giáo dục và thực hiện các quy định pháp luật về quản lý, bảo vệ kết cấu hạ tầng đường sắt.</w:t>
            </w:r>
          </w:p>
          <w:p w14:paraId="489EAFCB" w14:textId="77777777" w:rsidR="00C65BE9" w:rsidRPr="00084FC7" w:rsidRDefault="00C65BE9" w:rsidP="001D28E8">
            <w:pPr>
              <w:pStyle w:val="NormalWeb"/>
              <w:spacing w:before="0" w:beforeAutospacing="0" w:after="0" w:afterAutospacing="0"/>
              <w:jc w:val="both"/>
              <w:rPr>
                <w:sz w:val="26"/>
                <w:szCs w:val="26"/>
              </w:rPr>
            </w:pPr>
            <w:r w:rsidRPr="00084FC7">
              <w:rPr>
                <w:b/>
                <w:bCs/>
                <w:sz w:val="26"/>
                <w:szCs w:val="26"/>
              </w:rPr>
              <w:t>Điều 60. Trách nhiệm của Bộ Công an</w:t>
            </w:r>
          </w:p>
          <w:p w14:paraId="7E06620B" w14:textId="66C44098" w:rsidR="009F6E15" w:rsidRPr="00084FC7" w:rsidRDefault="00C65BE9" w:rsidP="001D28E8">
            <w:pPr>
              <w:pStyle w:val="NormalWeb"/>
              <w:spacing w:before="0" w:beforeAutospacing="0" w:after="0" w:afterAutospacing="0"/>
              <w:jc w:val="both"/>
              <w:rPr>
                <w:rStyle w:val="Emphasis"/>
                <w:i w:val="0"/>
                <w:iCs w:val="0"/>
                <w:sz w:val="26"/>
                <w:szCs w:val="26"/>
              </w:rPr>
            </w:pPr>
            <w:r w:rsidRPr="00084FC7">
              <w:rPr>
                <w:sz w:val="26"/>
                <w:szCs w:val="26"/>
              </w:rPr>
              <w:t xml:space="preserve">… 2. Chủ trì phối hợp với Bộ Xây dựng, Ủy ban nhân dân cấp tỉnh, doanh nghiệp đường sắt, tổ chức tuyên truyền, phổ biến pháp luật về bảo đảm an ninh, trật tự, an </w:t>
            </w:r>
            <w:r w:rsidRPr="00084FC7">
              <w:rPr>
                <w:sz w:val="26"/>
                <w:szCs w:val="26"/>
              </w:rPr>
              <w:lastRenderedPageBreak/>
              <w:t>toàn phòng chống cháy nổ, cứu hộ cứu nạn trong hoạt động đường sắt.</w:t>
            </w:r>
          </w:p>
        </w:tc>
        <w:tc>
          <w:tcPr>
            <w:tcW w:w="2551" w:type="dxa"/>
          </w:tcPr>
          <w:p w14:paraId="55EC3076" w14:textId="77777777" w:rsidR="009F6E15" w:rsidRPr="00084FC7" w:rsidRDefault="009F6E15" w:rsidP="00FF6F6D">
            <w:pPr>
              <w:jc w:val="both"/>
              <w:rPr>
                <w:rFonts w:cs="Times New Roman"/>
                <w:b/>
                <w:bCs/>
                <w:sz w:val="26"/>
                <w:szCs w:val="26"/>
              </w:rPr>
            </w:pPr>
          </w:p>
        </w:tc>
        <w:tc>
          <w:tcPr>
            <w:tcW w:w="1843" w:type="dxa"/>
          </w:tcPr>
          <w:p w14:paraId="610C116E" w14:textId="77777777" w:rsidR="009F6E15" w:rsidRPr="00084FC7" w:rsidRDefault="009F6E15" w:rsidP="00FF6F6D">
            <w:pPr>
              <w:jc w:val="both"/>
              <w:rPr>
                <w:rFonts w:cs="Times New Roman"/>
                <w:b/>
                <w:bCs/>
                <w:sz w:val="26"/>
                <w:szCs w:val="26"/>
              </w:rPr>
            </w:pPr>
          </w:p>
        </w:tc>
      </w:tr>
      <w:tr w:rsidR="00084FC7" w:rsidRPr="00084FC7" w14:paraId="5EB2EE46" w14:textId="22BE729E" w:rsidTr="00B84FC3">
        <w:tc>
          <w:tcPr>
            <w:tcW w:w="743" w:type="dxa"/>
          </w:tcPr>
          <w:p w14:paraId="0133E13A" w14:textId="56D0EB00" w:rsidR="00D61F65" w:rsidRPr="00084FC7" w:rsidRDefault="004E7552">
            <w:pPr>
              <w:rPr>
                <w:rFonts w:cs="Times New Roman"/>
                <w:sz w:val="26"/>
                <w:szCs w:val="26"/>
              </w:rPr>
            </w:pPr>
            <w:r w:rsidRPr="00084FC7">
              <w:rPr>
                <w:rFonts w:cs="Times New Roman"/>
                <w:sz w:val="26"/>
                <w:szCs w:val="26"/>
              </w:rPr>
              <w:t>40</w:t>
            </w:r>
          </w:p>
        </w:tc>
        <w:tc>
          <w:tcPr>
            <w:tcW w:w="2087" w:type="dxa"/>
          </w:tcPr>
          <w:p w14:paraId="39DD48F6" w14:textId="1E4E12F0" w:rsidR="00D61F65" w:rsidRPr="00084FC7" w:rsidRDefault="00764A34" w:rsidP="00580BC9">
            <w:pPr>
              <w:ind w:hanging="3"/>
              <w:jc w:val="both"/>
              <w:rPr>
                <w:rFonts w:cs="Times New Roman"/>
                <w:sz w:val="26"/>
                <w:szCs w:val="26"/>
              </w:rPr>
            </w:pPr>
            <w:r>
              <w:rPr>
                <w:sz w:val="26"/>
                <w:szCs w:val="26"/>
              </w:rPr>
              <w:t>Khoản 3 Điều 7; Điều 32 Dự thảo Luật</w:t>
            </w:r>
          </w:p>
        </w:tc>
        <w:tc>
          <w:tcPr>
            <w:tcW w:w="6096" w:type="dxa"/>
          </w:tcPr>
          <w:p w14:paraId="5C455497" w14:textId="77777777" w:rsidR="00876A90" w:rsidRPr="00084FC7" w:rsidRDefault="00876A90" w:rsidP="00580BC9">
            <w:pPr>
              <w:spacing w:after="120"/>
              <w:jc w:val="both"/>
              <w:rPr>
                <w:rStyle w:val="bodytextchar1"/>
                <w:rFonts w:cs="Times New Roman"/>
                <w:b/>
                <w:bCs/>
                <w:sz w:val="26"/>
                <w:szCs w:val="26"/>
              </w:rPr>
            </w:pPr>
            <w:r w:rsidRPr="00084FC7">
              <w:rPr>
                <w:rStyle w:val="bodytextchar1"/>
                <w:rFonts w:cs="Times New Roman"/>
                <w:b/>
                <w:bCs/>
                <w:sz w:val="26"/>
                <w:szCs w:val="26"/>
                <w:lang w:val="vi-VN"/>
              </w:rPr>
              <w:t xml:space="preserve">Nghị định </w:t>
            </w:r>
            <w:r w:rsidRPr="00084FC7">
              <w:rPr>
                <w:rFonts w:cs="Times New Roman"/>
                <w:b/>
                <w:bCs/>
                <w:sz w:val="26"/>
                <w:szCs w:val="26"/>
              </w:rPr>
              <w:t>79/2023/NĐ-CP</w:t>
            </w:r>
            <w:r w:rsidRPr="00084FC7">
              <w:rPr>
                <w:rFonts w:cs="Times New Roman"/>
                <w:b/>
                <w:bCs/>
                <w:sz w:val="26"/>
                <w:szCs w:val="26"/>
                <w:lang w:val="vi-VN"/>
              </w:rPr>
              <w:t xml:space="preserve"> </w:t>
            </w:r>
            <w:r w:rsidRPr="00084FC7">
              <w:rPr>
                <w:rStyle w:val="bodytextchar1"/>
                <w:rFonts w:cs="Times New Roman"/>
                <w:b/>
                <w:bCs/>
                <w:sz w:val="26"/>
                <w:szCs w:val="26"/>
                <w:lang w:val="vi-VN"/>
              </w:rPr>
              <w:t>quy định ch</w:t>
            </w:r>
            <w:r w:rsidRPr="00084FC7">
              <w:rPr>
                <w:rStyle w:val="bodytextchar1"/>
                <w:rFonts w:cs="Times New Roman"/>
                <w:b/>
                <w:bCs/>
                <w:sz w:val="26"/>
                <w:szCs w:val="26"/>
              </w:rPr>
              <w:t>i</w:t>
            </w:r>
            <w:r w:rsidRPr="00084FC7">
              <w:rPr>
                <w:rStyle w:val="bodytextchar1"/>
                <w:rFonts w:cs="Times New Roman"/>
                <w:b/>
                <w:bCs/>
                <w:sz w:val="26"/>
                <w:szCs w:val="26"/>
                <w:lang w:val="vi-VN"/>
              </w:rPr>
              <w:t> tiết một số điều và biện pháp th</w:t>
            </w:r>
            <w:r w:rsidRPr="00084FC7">
              <w:rPr>
                <w:rStyle w:val="bodytextchar1"/>
                <w:rFonts w:cs="Times New Roman"/>
                <w:b/>
                <w:bCs/>
                <w:sz w:val="26"/>
                <w:szCs w:val="26"/>
              </w:rPr>
              <w:t>i</w:t>
            </w:r>
            <w:r w:rsidRPr="00084FC7">
              <w:rPr>
                <w:rStyle w:val="bodytextchar1"/>
                <w:rFonts w:cs="Times New Roman"/>
                <w:b/>
                <w:bCs/>
                <w:sz w:val="26"/>
                <w:szCs w:val="26"/>
                <w:lang w:val="vi-VN"/>
              </w:rPr>
              <w:t> hành </w:t>
            </w:r>
            <w:r w:rsidRPr="00084FC7">
              <w:rPr>
                <w:rStyle w:val="doclink"/>
                <w:rFonts w:cs="Times New Roman"/>
                <w:b/>
                <w:bCs/>
                <w:sz w:val="26"/>
                <w:szCs w:val="26"/>
                <w:lang w:val="vi-VN"/>
              </w:rPr>
              <w:t>Luật Sở hữu trí tuệ</w:t>
            </w:r>
            <w:r w:rsidRPr="00084FC7">
              <w:rPr>
                <w:rStyle w:val="bodytextchar1"/>
                <w:rFonts w:cs="Times New Roman"/>
                <w:b/>
                <w:bCs/>
                <w:sz w:val="26"/>
                <w:szCs w:val="26"/>
                <w:lang w:val="vi-VN"/>
              </w:rPr>
              <w:t> v</w:t>
            </w:r>
            <w:r w:rsidRPr="00084FC7">
              <w:rPr>
                <w:rStyle w:val="bodytextchar1"/>
                <w:rFonts w:cs="Times New Roman"/>
                <w:b/>
                <w:bCs/>
                <w:sz w:val="26"/>
                <w:szCs w:val="26"/>
              </w:rPr>
              <w:t>ề</w:t>
            </w:r>
            <w:r w:rsidRPr="00084FC7">
              <w:rPr>
                <w:rStyle w:val="bodytextchar1"/>
                <w:rFonts w:cs="Times New Roman"/>
                <w:b/>
                <w:bCs/>
                <w:sz w:val="26"/>
                <w:szCs w:val="26"/>
                <w:lang w:val="vi-VN"/>
              </w:rPr>
              <w:t> quyền đối với giống cây trồng.</w:t>
            </w:r>
          </w:p>
          <w:p w14:paraId="08CD56F7" w14:textId="7DC7278D" w:rsidR="00D61F65" w:rsidRPr="00084FC7" w:rsidRDefault="00D61F65" w:rsidP="00580BC9">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t>Điều 34. Trách nhiệm của Bộ Nông nghiệp và Phát triển nông thôn và các bộ, ngành liên quan</w:t>
            </w:r>
          </w:p>
          <w:p w14:paraId="488DE64C" w14:textId="77777777" w:rsidR="00D61F65" w:rsidRPr="00084FC7" w:rsidRDefault="00D61F65" w:rsidP="00580BC9">
            <w:pPr>
              <w:spacing w:after="120"/>
              <w:jc w:val="both"/>
              <w:rPr>
                <w:rFonts w:eastAsia="Times New Roman" w:cs="Times New Roman"/>
                <w:kern w:val="0"/>
                <w:sz w:val="26"/>
                <w:szCs w:val="26"/>
                <w14:ligatures w14:val="none"/>
              </w:rPr>
            </w:pPr>
            <w:r w:rsidRPr="00084FC7">
              <w:rPr>
                <w:rFonts w:eastAsia="Times New Roman" w:cs="Times New Roman"/>
                <w:kern w:val="0"/>
                <w:sz w:val="26"/>
                <w:szCs w:val="26"/>
                <w14:ligatures w14:val="none"/>
              </w:rPr>
              <w:t>1. Bộ Nông nghiệp và Phát triển nông thôn thực hiện quản lý nhà nước về quyền đối với giống cây trồng trên phạm vi cả nước, có trách nhiệm tổ chức thi hành Nghị định này:</w:t>
            </w:r>
          </w:p>
          <w:p w14:paraId="2EE11549" w14:textId="523DF68A" w:rsidR="00D61F65" w:rsidRPr="00084FC7" w:rsidRDefault="00D61F65" w:rsidP="00580BC9">
            <w:pPr>
              <w:spacing w:after="120"/>
              <w:jc w:val="both"/>
              <w:rPr>
                <w:rFonts w:eastAsia="Times New Roman" w:cs="Times New Roman"/>
                <w:kern w:val="0"/>
                <w:sz w:val="26"/>
                <w:szCs w:val="26"/>
                <w:lang w:val="vi-VN"/>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c) Tổ chức tuyên truyền, phổ biến pháp luật, đào tạo, bồi dưỡng kiến thức, kỹ năng về bảo hộ quyền đối với giống cây trồng;</w:t>
            </w:r>
          </w:p>
          <w:p w14:paraId="07DB1E41" w14:textId="77777777" w:rsidR="00D61F65" w:rsidRPr="00084FC7" w:rsidRDefault="00D61F65" w:rsidP="00580BC9">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t>Điều 35. Trách nhiệm của Ủy ban nhân dân tỉnh, thành phố trực thuộc trung ương</w:t>
            </w:r>
          </w:p>
          <w:p w14:paraId="7944C7D3" w14:textId="0DFDBDEB" w:rsidR="00D61F65" w:rsidRPr="00084FC7" w:rsidRDefault="00D61F65" w:rsidP="00580BC9">
            <w:pPr>
              <w:spacing w:after="120"/>
              <w:jc w:val="both"/>
              <w:rPr>
                <w:rFonts w:eastAsia="Times New Roman" w:cs="Times New Roman"/>
                <w:kern w:val="0"/>
                <w:sz w:val="26"/>
                <w:szCs w:val="26"/>
                <w:lang w:val="vi-VN"/>
                <w14:ligatures w14:val="none"/>
              </w:rPr>
            </w:pPr>
            <w:r w:rsidRPr="00084FC7">
              <w:rPr>
                <w:rFonts w:eastAsia="Times New Roman" w:cs="Times New Roman"/>
                <w:kern w:val="0"/>
                <w:sz w:val="26"/>
                <w:szCs w:val="26"/>
                <w14:ligatures w14:val="none"/>
              </w:rPr>
              <w:t>1. Tổ chức tuyên truyền, phổ biến; tổ chức thực hiện chính sách, pháp luật về bảo hộ quyền đối với giống cây trồng.</w:t>
            </w:r>
          </w:p>
        </w:tc>
        <w:tc>
          <w:tcPr>
            <w:tcW w:w="2551" w:type="dxa"/>
          </w:tcPr>
          <w:p w14:paraId="38E5296E" w14:textId="77777777" w:rsidR="00D61F65" w:rsidRPr="00084FC7" w:rsidRDefault="00D61F65" w:rsidP="00580BC9">
            <w:pPr>
              <w:spacing w:after="120"/>
              <w:jc w:val="both"/>
              <w:rPr>
                <w:rFonts w:eastAsia="Times New Roman" w:cs="Times New Roman"/>
                <w:b/>
                <w:bCs/>
                <w:kern w:val="0"/>
                <w:sz w:val="26"/>
                <w:szCs w:val="26"/>
                <w14:ligatures w14:val="none"/>
              </w:rPr>
            </w:pPr>
          </w:p>
        </w:tc>
        <w:tc>
          <w:tcPr>
            <w:tcW w:w="1843" w:type="dxa"/>
          </w:tcPr>
          <w:p w14:paraId="7F3FEA0A" w14:textId="77777777" w:rsidR="00D61F65" w:rsidRPr="00084FC7" w:rsidRDefault="00D61F65" w:rsidP="00580BC9">
            <w:pPr>
              <w:spacing w:after="120"/>
              <w:jc w:val="both"/>
              <w:rPr>
                <w:rFonts w:eastAsia="Times New Roman" w:cs="Times New Roman"/>
                <w:b/>
                <w:bCs/>
                <w:kern w:val="0"/>
                <w:sz w:val="26"/>
                <w:szCs w:val="26"/>
                <w14:ligatures w14:val="none"/>
              </w:rPr>
            </w:pPr>
          </w:p>
        </w:tc>
      </w:tr>
      <w:tr w:rsidR="00084FC7" w:rsidRPr="00084FC7" w14:paraId="376B42D7" w14:textId="52028F3F" w:rsidTr="00B84FC3">
        <w:tc>
          <w:tcPr>
            <w:tcW w:w="743" w:type="dxa"/>
          </w:tcPr>
          <w:p w14:paraId="116BE0C1" w14:textId="7B36C207" w:rsidR="00D61F65" w:rsidRPr="00084FC7" w:rsidRDefault="004E7552">
            <w:pPr>
              <w:rPr>
                <w:rFonts w:cs="Times New Roman"/>
                <w:sz w:val="26"/>
                <w:szCs w:val="26"/>
              </w:rPr>
            </w:pPr>
            <w:r w:rsidRPr="00084FC7">
              <w:rPr>
                <w:rFonts w:cs="Times New Roman"/>
                <w:sz w:val="26"/>
                <w:szCs w:val="26"/>
              </w:rPr>
              <w:t>41</w:t>
            </w:r>
          </w:p>
        </w:tc>
        <w:tc>
          <w:tcPr>
            <w:tcW w:w="2087" w:type="dxa"/>
          </w:tcPr>
          <w:p w14:paraId="190334A0" w14:textId="201E1B33" w:rsidR="00D61F65" w:rsidRPr="00084FC7" w:rsidRDefault="00764A34" w:rsidP="00580BC9">
            <w:pPr>
              <w:ind w:hanging="3"/>
              <w:jc w:val="both"/>
              <w:rPr>
                <w:rFonts w:cs="Times New Roman"/>
                <w:sz w:val="26"/>
                <w:szCs w:val="26"/>
              </w:rPr>
            </w:pPr>
            <w:r>
              <w:rPr>
                <w:sz w:val="26"/>
                <w:szCs w:val="26"/>
              </w:rPr>
              <w:t xml:space="preserve">Khoản 3 Điều 7; Điều </w:t>
            </w:r>
            <w:r>
              <w:rPr>
                <w:sz w:val="26"/>
                <w:szCs w:val="26"/>
              </w:rPr>
              <w:t>2</w:t>
            </w:r>
            <w:r>
              <w:t xml:space="preserve">8, Điều </w:t>
            </w:r>
            <w:r>
              <w:rPr>
                <w:sz w:val="26"/>
                <w:szCs w:val="26"/>
              </w:rPr>
              <w:t>32 Dự thảo Luật</w:t>
            </w:r>
          </w:p>
        </w:tc>
        <w:tc>
          <w:tcPr>
            <w:tcW w:w="6096" w:type="dxa"/>
          </w:tcPr>
          <w:p w14:paraId="448372C9" w14:textId="5FFB96CD" w:rsidR="00876A90" w:rsidRPr="00764A34" w:rsidRDefault="00876A90" w:rsidP="00580BC9">
            <w:pPr>
              <w:jc w:val="both"/>
              <w:rPr>
                <w:rStyle w:val="vnbnnidung"/>
                <w:rFonts w:cs="Times New Roman"/>
                <w:b/>
                <w:bCs/>
                <w:sz w:val="26"/>
                <w:szCs w:val="26"/>
              </w:rPr>
            </w:pPr>
            <w:r w:rsidRPr="00084FC7">
              <w:rPr>
                <w:rStyle w:val="vnbnnidung"/>
                <w:rFonts w:cs="Times New Roman"/>
                <w:b/>
                <w:bCs/>
                <w:sz w:val="26"/>
                <w:szCs w:val="26"/>
                <w:lang w:val="vi-VN"/>
              </w:rPr>
              <w:t xml:space="preserve">Nghị định </w:t>
            </w:r>
            <w:r w:rsidRPr="00084FC7">
              <w:rPr>
                <w:rFonts w:cs="Times New Roman"/>
                <w:b/>
                <w:bCs/>
                <w:sz w:val="26"/>
                <w:szCs w:val="26"/>
              </w:rPr>
              <w:t>65/2023/NĐ-CP</w:t>
            </w:r>
            <w:r w:rsidRPr="00084FC7">
              <w:rPr>
                <w:rFonts w:cs="Times New Roman"/>
                <w:b/>
                <w:bCs/>
                <w:sz w:val="26"/>
                <w:szCs w:val="26"/>
                <w:lang w:val="vi-VN"/>
              </w:rPr>
              <w:t xml:space="preserve"> </w:t>
            </w:r>
            <w:r w:rsidRPr="00084FC7">
              <w:rPr>
                <w:rStyle w:val="vnbnnidung"/>
                <w:rFonts w:cs="Times New Roman"/>
                <w:b/>
                <w:bCs/>
                <w:sz w:val="26"/>
                <w:szCs w:val="26"/>
                <w:lang w:val="vi-VN"/>
              </w:rPr>
              <w:t>quy định chi tiết một </w:t>
            </w:r>
            <w:r w:rsidRPr="00084FC7">
              <w:rPr>
                <w:rStyle w:val="vnbnnidung"/>
                <w:rFonts w:cs="Times New Roman"/>
                <w:b/>
                <w:bCs/>
                <w:sz w:val="26"/>
                <w:szCs w:val="26"/>
              </w:rPr>
              <w:t>số điều</w:t>
            </w:r>
            <w:r w:rsidRPr="00084FC7">
              <w:rPr>
                <w:rStyle w:val="vnbnnidung"/>
                <w:rFonts w:cs="Times New Roman"/>
                <w:b/>
                <w:bCs/>
                <w:sz w:val="26"/>
                <w:szCs w:val="26"/>
                <w:lang w:val="vi-VN"/>
              </w:rPr>
              <w:t> và biện pháp thi hành </w:t>
            </w:r>
            <w:r w:rsidRPr="00084FC7">
              <w:rPr>
                <w:rStyle w:val="doclink"/>
                <w:rFonts w:cs="Times New Roman"/>
                <w:b/>
                <w:bCs/>
                <w:sz w:val="26"/>
                <w:szCs w:val="26"/>
                <w:lang w:val="vi-VN"/>
              </w:rPr>
              <w:t>Luật Sở hữu trí tuệ</w:t>
            </w:r>
            <w:r w:rsidRPr="00084FC7">
              <w:rPr>
                <w:rStyle w:val="vnbnnidung"/>
                <w:rFonts w:cs="Times New Roman"/>
                <w:b/>
                <w:bCs/>
                <w:sz w:val="26"/>
                <w:szCs w:val="26"/>
                <w:lang w:val="vi-VN"/>
              </w:rPr>
              <w:t> về sở hữu công nghiệp, bảo vệ quyền sở hữu công nghiệp, quyền đối với giống cây trồng và quản lý nhà nước về sở hữu trí tuệ</w:t>
            </w:r>
          </w:p>
          <w:p w14:paraId="38FB68E0" w14:textId="77777777" w:rsidR="00A616C9" w:rsidRPr="00084FC7" w:rsidRDefault="00D61F65" w:rsidP="00580BC9">
            <w:pPr>
              <w:jc w:val="both"/>
              <w:rPr>
                <w:rFonts w:cs="Times New Roman"/>
                <w:sz w:val="26"/>
                <w:szCs w:val="26"/>
              </w:rPr>
            </w:pPr>
            <w:r w:rsidRPr="00084FC7">
              <w:rPr>
                <w:rFonts w:cs="Times New Roman"/>
                <w:b/>
                <w:bCs/>
                <w:sz w:val="26"/>
                <w:szCs w:val="26"/>
              </w:rPr>
              <w:t>Điều 6. Trách nhiệm của Bộ Khoa học và Công nghệ về sở hữu công nghiệp</w:t>
            </w:r>
          </w:p>
          <w:p w14:paraId="4C86366F" w14:textId="4C216A64" w:rsidR="00D61F65" w:rsidRPr="00084FC7" w:rsidRDefault="00D61F65" w:rsidP="00580BC9">
            <w:pPr>
              <w:jc w:val="both"/>
              <w:rPr>
                <w:rFonts w:cs="Times New Roman"/>
                <w:sz w:val="26"/>
                <w:szCs w:val="26"/>
                <w:lang w:val="vi-VN"/>
              </w:rPr>
            </w:pPr>
            <w:r w:rsidRPr="00084FC7">
              <w:rPr>
                <w:rFonts w:cs="Times New Roman"/>
                <w:sz w:val="26"/>
                <w:szCs w:val="26"/>
              </w:rPr>
              <w:t>Bộ Khoa học và Công nghệ có trách nhiệm sau đây trong quản lý nhà nước về sở hữu công nghiệp:</w:t>
            </w:r>
          </w:p>
          <w:p w14:paraId="5D93C596" w14:textId="77777777" w:rsidR="00D61F65" w:rsidRPr="00084FC7" w:rsidRDefault="00D61F65" w:rsidP="00580BC9">
            <w:pPr>
              <w:jc w:val="both"/>
              <w:rPr>
                <w:rFonts w:cs="Times New Roman"/>
                <w:sz w:val="26"/>
                <w:szCs w:val="26"/>
                <w:lang w:val="vi-VN"/>
              </w:rPr>
            </w:pPr>
            <w:r w:rsidRPr="00084FC7">
              <w:rPr>
                <w:rFonts w:cs="Times New Roman"/>
                <w:sz w:val="26"/>
                <w:szCs w:val="26"/>
                <w:lang w:val="vi-VN"/>
              </w:rPr>
              <w:lastRenderedPageBreak/>
              <w:t xml:space="preserve">... </w:t>
            </w:r>
            <w:r w:rsidRPr="00084FC7">
              <w:rPr>
                <w:rFonts w:cs="Times New Roman"/>
                <w:sz w:val="26"/>
                <w:szCs w:val="26"/>
              </w:rPr>
              <w:t>11. Tổ chức thực hiện giáo dục, tuyên truyền, phổ biến kiến thức, chính sách, pháp luật về sở hữu công nghiệp.</w:t>
            </w:r>
          </w:p>
          <w:p w14:paraId="17506FD0" w14:textId="608E6E03" w:rsidR="00D61F65" w:rsidRPr="00084FC7" w:rsidRDefault="00D61F65" w:rsidP="00580BC9">
            <w:pPr>
              <w:spacing w:after="120"/>
              <w:jc w:val="both"/>
              <w:rPr>
                <w:rFonts w:eastAsia="Times New Roman" w:cs="Times New Roman"/>
                <w:kern w:val="0"/>
                <w:sz w:val="26"/>
                <w:szCs w:val="26"/>
                <w:lang w:val="vi-VN"/>
                <w14:ligatures w14:val="none"/>
              </w:rPr>
            </w:pPr>
            <w:r w:rsidRPr="00084FC7">
              <w:rPr>
                <w:rFonts w:eastAsia="Times New Roman" w:cs="Times New Roman"/>
                <w:b/>
                <w:bCs/>
                <w:kern w:val="0"/>
                <w:sz w:val="26"/>
                <w:szCs w:val="26"/>
                <w14:ligatures w14:val="none"/>
              </w:rPr>
              <w:t>Điều 9. Trách nhiệm của Ủy ban nhân dân các tỉnh, thành phố trực thuộc trung ương, các bộ, Cơ quan ngang bộ, Cơ quan thuộc Chính phủ về sở hữu công nghiệ</w:t>
            </w:r>
            <w:r w:rsidRPr="00084FC7">
              <w:rPr>
                <w:rFonts w:eastAsia="Times New Roman" w:cs="Times New Roman"/>
                <w:b/>
                <w:bCs/>
                <w:kern w:val="0"/>
                <w:sz w:val="26"/>
                <w:szCs w:val="26"/>
                <w:lang w:val="vi-VN"/>
                <w14:ligatures w14:val="none"/>
              </w:rPr>
              <w:t>p</w:t>
            </w:r>
          </w:p>
          <w:p w14:paraId="03DE2C6C" w14:textId="77777777" w:rsidR="00D61F65" w:rsidRPr="00084FC7" w:rsidRDefault="00D61F65" w:rsidP="00580BC9">
            <w:pPr>
              <w:spacing w:after="120"/>
              <w:jc w:val="both"/>
              <w:rPr>
                <w:rFonts w:eastAsia="Times New Roman" w:cs="Times New Roman"/>
                <w:kern w:val="0"/>
                <w:sz w:val="26"/>
                <w:szCs w:val="26"/>
                <w14:ligatures w14:val="none"/>
              </w:rPr>
            </w:pPr>
            <w:r w:rsidRPr="00084FC7">
              <w:rPr>
                <w:rFonts w:eastAsia="Times New Roman" w:cs="Times New Roman"/>
                <w:kern w:val="0"/>
                <w:sz w:val="26"/>
                <w:szCs w:val="26"/>
                <w14:ligatures w14:val="none"/>
              </w:rPr>
              <w:t>1. Ủy ban nhân dân các tỉnh, thành phố trực thuộc trung ương có trách nhiệm sau đây trong quản lý nhà nước về sở hữu công nghiệp tại địa phương:</w:t>
            </w:r>
          </w:p>
          <w:p w14:paraId="2B069ABE" w14:textId="4CF87033" w:rsidR="00D61F65" w:rsidRPr="00084FC7" w:rsidRDefault="00D61F65" w:rsidP="00580BC9">
            <w:pPr>
              <w:jc w:val="both"/>
              <w:rPr>
                <w:rFonts w:cs="Times New Roman"/>
                <w:sz w:val="26"/>
                <w:szCs w:val="26"/>
                <w:lang w:val="vi-VN"/>
              </w:rPr>
            </w:pPr>
            <w:r w:rsidRPr="00084FC7">
              <w:rPr>
                <w:rFonts w:cs="Times New Roman"/>
                <w:sz w:val="26"/>
                <w:szCs w:val="26"/>
                <w:lang w:val="vi-VN"/>
              </w:rPr>
              <w:t xml:space="preserve">... </w:t>
            </w:r>
            <w:r w:rsidRPr="00084FC7">
              <w:rPr>
                <w:rFonts w:cs="Times New Roman"/>
                <w:sz w:val="26"/>
                <w:szCs w:val="26"/>
              </w:rPr>
              <w:t>d) Tổ chức tuyên truyền, phổ biến kiến thức, chính sách, pháp luật về sở hữu công nghiệp, thực hiện các biện pháp đẩy mạnh hoạt động sở hữu công nghiệp;</w:t>
            </w:r>
          </w:p>
        </w:tc>
        <w:tc>
          <w:tcPr>
            <w:tcW w:w="2551" w:type="dxa"/>
          </w:tcPr>
          <w:p w14:paraId="3DFA864E" w14:textId="77777777" w:rsidR="00D61F65" w:rsidRPr="00084FC7" w:rsidRDefault="00D61F65" w:rsidP="00580BC9">
            <w:pPr>
              <w:jc w:val="both"/>
              <w:rPr>
                <w:rFonts w:cs="Times New Roman"/>
                <w:b/>
                <w:bCs/>
                <w:sz w:val="26"/>
                <w:szCs w:val="26"/>
              </w:rPr>
            </w:pPr>
          </w:p>
        </w:tc>
        <w:tc>
          <w:tcPr>
            <w:tcW w:w="1843" w:type="dxa"/>
          </w:tcPr>
          <w:p w14:paraId="473E496A" w14:textId="77777777" w:rsidR="00D61F65" w:rsidRPr="00084FC7" w:rsidRDefault="00D61F65" w:rsidP="00580BC9">
            <w:pPr>
              <w:jc w:val="both"/>
              <w:rPr>
                <w:rFonts w:cs="Times New Roman"/>
                <w:b/>
                <w:bCs/>
                <w:sz w:val="26"/>
                <w:szCs w:val="26"/>
              </w:rPr>
            </w:pPr>
          </w:p>
        </w:tc>
      </w:tr>
      <w:tr w:rsidR="00084FC7" w:rsidRPr="00084FC7" w14:paraId="3AA9F321" w14:textId="3B934611" w:rsidTr="00B84FC3">
        <w:tc>
          <w:tcPr>
            <w:tcW w:w="743" w:type="dxa"/>
          </w:tcPr>
          <w:p w14:paraId="28F00773" w14:textId="6C19582A" w:rsidR="00D61F65" w:rsidRPr="00084FC7" w:rsidRDefault="004E7552">
            <w:pPr>
              <w:rPr>
                <w:rFonts w:cs="Times New Roman"/>
                <w:sz w:val="26"/>
                <w:szCs w:val="26"/>
              </w:rPr>
            </w:pPr>
            <w:r w:rsidRPr="00084FC7">
              <w:rPr>
                <w:rFonts w:cs="Times New Roman"/>
                <w:sz w:val="26"/>
                <w:szCs w:val="26"/>
              </w:rPr>
              <w:t>42</w:t>
            </w:r>
          </w:p>
        </w:tc>
        <w:tc>
          <w:tcPr>
            <w:tcW w:w="2087" w:type="dxa"/>
          </w:tcPr>
          <w:p w14:paraId="7E2CC670" w14:textId="7E90B412" w:rsidR="00D61F65" w:rsidRPr="00084FC7" w:rsidRDefault="00764A34" w:rsidP="00580BC9">
            <w:pPr>
              <w:ind w:hanging="3"/>
              <w:jc w:val="both"/>
              <w:rPr>
                <w:rFonts w:cs="Times New Roman"/>
                <w:sz w:val="26"/>
                <w:szCs w:val="26"/>
              </w:rPr>
            </w:pPr>
            <w:r>
              <w:rPr>
                <w:sz w:val="26"/>
                <w:szCs w:val="26"/>
              </w:rPr>
              <w:t>Khoản 3 Điều 7 Dự thảo Luật</w:t>
            </w:r>
          </w:p>
        </w:tc>
        <w:tc>
          <w:tcPr>
            <w:tcW w:w="6096" w:type="dxa"/>
          </w:tcPr>
          <w:p w14:paraId="25D3530E" w14:textId="77777777" w:rsidR="00876A90" w:rsidRPr="00084FC7" w:rsidRDefault="00876A90" w:rsidP="00580BC9">
            <w:pPr>
              <w:spacing w:after="120"/>
              <w:jc w:val="both"/>
              <w:rPr>
                <w:rFonts w:cs="Times New Roman"/>
                <w:b/>
                <w:bCs/>
                <w:sz w:val="26"/>
                <w:szCs w:val="26"/>
              </w:rPr>
            </w:pPr>
            <w:r w:rsidRPr="00084FC7">
              <w:rPr>
                <w:rFonts w:cs="Times New Roman"/>
                <w:b/>
                <w:bCs/>
                <w:sz w:val="26"/>
                <w:szCs w:val="26"/>
                <w:lang w:val="vi-VN"/>
              </w:rPr>
              <w:t xml:space="preserve">Nghị định </w:t>
            </w:r>
            <w:r w:rsidRPr="00084FC7">
              <w:rPr>
                <w:rFonts w:cs="Times New Roman"/>
                <w:b/>
                <w:bCs/>
                <w:sz w:val="26"/>
                <w:szCs w:val="26"/>
              </w:rPr>
              <w:t>22/2018/NĐ-CP</w:t>
            </w:r>
            <w:r w:rsidRPr="00084FC7">
              <w:rPr>
                <w:rFonts w:cs="Times New Roman"/>
                <w:b/>
                <w:bCs/>
                <w:sz w:val="26"/>
                <w:szCs w:val="26"/>
                <w:lang w:val="vi-VN"/>
              </w:rPr>
              <w:t xml:space="preserve"> quy định chi tiết một số điều và b</w:t>
            </w:r>
            <w:r w:rsidRPr="00084FC7">
              <w:rPr>
                <w:rFonts w:cs="Times New Roman"/>
                <w:b/>
                <w:bCs/>
                <w:sz w:val="26"/>
                <w:szCs w:val="26"/>
              </w:rPr>
              <w:t>i</w:t>
            </w:r>
            <w:r w:rsidRPr="00084FC7">
              <w:rPr>
                <w:rFonts w:cs="Times New Roman"/>
                <w:b/>
                <w:bCs/>
                <w:sz w:val="26"/>
                <w:szCs w:val="26"/>
                <w:lang w:val="vi-VN"/>
              </w:rPr>
              <w:t>ện pháp thi hành Luật sở hữu trí tuệ năm 2005 và Luật sửa đổi, bổ sung một số điều của Luật sở hữu trí tuệ năm 2009 về quyền tác giả, quyền </w:t>
            </w:r>
            <w:r w:rsidRPr="00084FC7">
              <w:rPr>
                <w:rFonts w:cs="Times New Roman"/>
                <w:b/>
                <w:bCs/>
                <w:sz w:val="26"/>
                <w:szCs w:val="26"/>
              </w:rPr>
              <w:t>li</w:t>
            </w:r>
            <w:r w:rsidRPr="00084FC7">
              <w:rPr>
                <w:rFonts w:cs="Times New Roman"/>
                <w:b/>
                <w:bCs/>
                <w:sz w:val="26"/>
                <w:szCs w:val="26"/>
                <w:lang w:val="vi-VN"/>
              </w:rPr>
              <w:t>ên quan.</w:t>
            </w:r>
          </w:p>
          <w:p w14:paraId="084031AA" w14:textId="3D6D5143" w:rsidR="00D61F65" w:rsidRPr="00084FC7" w:rsidRDefault="00D61F65" w:rsidP="00580BC9">
            <w:pPr>
              <w:spacing w:after="120"/>
              <w:jc w:val="both"/>
              <w:rPr>
                <w:rFonts w:eastAsia="Times New Roman" w:cs="Times New Roman"/>
                <w:kern w:val="0"/>
                <w:sz w:val="26"/>
                <w:szCs w:val="26"/>
                <w14:ligatures w14:val="none"/>
              </w:rPr>
            </w:pPr>
            <w:r w:rsidRPr="00084FC7">
              <w:rPr>
                <w:rFonts w:eastAsia="Times New Roman" w:cs="Times New Roman"/>
                <w:b/>
                <w:bCs/>
                <w:kern w:val="0"/>
                <w:sz w:val="26"/>
                <w:szCs w:val="26"/>
                <w14:ligatures w14:val="none"/>
              </w:rPr>
              <w:t>Điều 5. Trách nhiệm và nội dung quản lý nhà nước về quyền tác giả, quyền liên quan</w:t>
            </w:r>
          </w:p>
          <w:p w14:paraId="101BC2A3" w14:textId="30F32672" w:rsidR="00D61F65" w:rsidRPr="00084FC7" w:rsidRDefault="00D61F65" w:rsidP="00580BC9">
            <w:pPr>
              <w:spacing w:after="120"/>
              <w:jc w:val="both"/>
              <w:rPr>
                <w:rFonts w:eastAsia="Times New Roman" w:cs="Times New Roman"/>
                <w:kern w:val="0"/>
                <w:sz w:val="26"/>
                <w:szCs w:val="26"/>
                <w14:ligatures w14:val="none"/>
              </w:rPr>
            </w:pPr>
            <w:r w:rsidRPr="00084FC7">
              <w:rPr>
                <w:rFonts w:eastAsia="Times New Roman" w:cs="Times New Roman"/>
                <w:kern w:val="0"/>
                <w:sz w:val="26"/>
                <w:szCs w:val="26"/>
                <w:lang w:val="vi-VN"/>
                <w14:ligatures w14:val="none"/>
              </w:rPr>
              <w:t xml:space="preserve">... </w:t>
            </w:r>
            <w:r w:rsidRPr="00084FC7">
              <w:rPr>
                <w:rFonts w:eastAsia="Times New Roman" w:cs="Times New Roman"/>
                <w:kern w:val="0"/>
                <w:sz w:val="26"/>
                <w:szCs w:val="26"/>
                <w14:ligatures w14:val="none"/>
              </w:rPr>
              <w:t>2. Bộ Văn hóa, Thể thao và Du lịch chịu trách nhiệm trước Chính phủ thực hiện quản lý nhà nước về quyền tác giả, quyền liên quan, có nhiệm vụ và quyền hạn sau:</w:t>
            </w:r>
          </w:p>
          <w:p w14:paraId="16C5BB2A" w14:textId="2A89296E" w:rsidR="00D61F65" w:rsidRPr="00084FC7" w:rsidRDefault="00D61F65" w:rsidP="00580BC9">
            <w:pPr>
              <w:jc w:val="both"/>
              <w:rPr>
                <w:rFonts w:cs="Times New Roman"/>
                <w:sz w:val="26"/>
                <w:szCs w:val="26"/>
              </w:rPr>
            </w:pPr>
            <w:r w:rsidRPr="00084FC7">
              <w:rPr>
                <w:rFonts w:cs="Times New Roman"/>
                <w:sz w:val="26"/>
                <w:szCs w:val="26"/>
                <w:lang w:val="vi-VN"/>
              </w:rPr>
              <w:t xml:space="preserve">... </w:t>
            </w:r>
            <w:r w:rsidRPr="00084FC7">
              <w:rPr>
                <w:rFonts w:cs="Times New Roman"/>
                <w:sz w:val="26"/>
                <w:szCs w:val="26"/>
              </w:rPr>
              <w:t>k) Tổ chức, chỉ đạo hoạt động giáo dục, tuyên truyền, phổ biến kiến thức, pháp luật, cơ chế, chính sách và hoạt động thông tin, thống kê về quyền tác giả, quyền liên quan.</w:t>
            </w:r>
          </w:p>
        </w:tc>
        <w:tc>
          <w:tcPr>
            <w:tcW w:w="2551" w:type="dxa"/>
          </w:tcPr>
          <w:p w14:paraId="30266781" w14:textId="77777777" w:rsidR="00D61F65" w:rsidRPr="00084FC7" w:rsidRDefault="00D61F65" w:rsidP="00580BC9">
            <w:pPr>
              <w:spacing w:after="120"/>
              <w:jc w:val="both"/>
              <w:rPr>
                <w:rFonts w:eastAsia="Times New Roman" w:cs="Times New Roman"/>
                <w:b/>
                <w:bCs/>
                <w:kern w:val="0"/>
                <w:sz w:val="26"/>
                <w:szCs w:val="26"/>
                <w14:ligatures w14:val="none"/>
              </w:rPr>
            </w:pPr>
          </w:p>
        </w:tc>
        <w:tc>
          <w:tcPr>
            <w:tcW w:w="1843" w:type="dxa"/>
          </w:tcPr>
          <w:p w14:paraId="1BF3DCDC" w14:textId="77777777" w:rsidR="00D61F65" w:rsidRPr="00084FC7" w:rsidRDefault="00D61F65" w:rsidP="00580BC9">
            <w:pPr>
              <w:spacing w:after="120"/>
              <w:jc w:val="both"/>
              <w:rPr>
                <w:rFonts w:eastAsia="Times New Roman" w:cs="Times New Roman"/>
                <w:b/>
                <w:bCs/>
                <w:kern w:val="0"/>
                <w:sz w:val="26"/>
                <w:szCs w:val="26"/>
                <w14:ligatures w14:val="none"/>
              </w:rPr>
            </w:pPr>
          </w:p>
        </w:tc>
      </w:tr>
      <w:tr w:rsidR="00084FC7" w:rsidRPr="00084FC7" w14:paraId="78065402" w14:textId="3CC33223" w:rsidTr="00B84FC3">
        <w:tc>
          <w:tcPr>
            <w:tcW w:w="743" w:type="dxa"/>
          </w:tcPr>
          <w:p w14:paraId="05AF714D" w14:textId="0C9F51ED" w:rsidR="00D61F65" w:rsidRPr="00084FC7" w:rsidRDefault="004E7552">
            <w:pPr>
              <w:rPr>
                <w:rFonts w:cs="Times New Roman"/>
                <w:sz w:val="26"/>
                <w:szCs w:val="26"/>
              </w:rPr>
            </w:pPr>
            <w:r w:rsidRPr="00084FC7">
              <w:rPr>
                <w:rFonts w:cs="Times New Roman"/>
                <w:sz w:val="26"/>
                <w:szCs w:val="26"/>
              </w:rPr>
              <w:t>43</w:t>
            </w:r>
          </w:p>
        </w:tc>
        <w:tc>
          <w:tcPr>
            <w:tcW w:w="2087" w:type="dxa"/>
          </w:tcPr>
          <w:p w14:paraId="58D367B0" w14:textId="53C8DAC4" w:rsidR="00D61F65" w:rsidRPr="00084FC7" w:rsidRDefault="00764A34" w:rsidP="00580BC9">
            <w:pPr>
              <w:jc w:val="both"/>
              <w:rPr>
                <w:rFonts w:cs="Times New Roman"/>
                <w:sz w:val="26"/>
                <w:szCs w:val="26"/>
              </w:rPr>
            </w:pPr>
            <w:r>
              <w:rPr>
                <w:sz w:val="26"/>
                <w:szCs w:val="26"/>
              </w:rPr>
              <w:t xml:space="preserve">Điều </w:t>
            </w:r>
            <w:r>
              <w:rPr>
                <w:sz w:val="26"/>
                <w:szCs w:val="26"/>
              </w:rPr>
              <w:t xml:space="preserve">5 </w:t>
            </w:r>
            <w:r>
              <w:rPr>
                <w:sz w:val="26"/>
                <w:szCs w:val="26"/>
              </w:rPr>
              <w:t>Dự thảo Luật</w:t>
            </w:r>
          </w:p>
        </w:tc>
        <w:tc>
          <w:tcPr>
            <w:tcW w:w="6096" w:type="dxa"/>
          </w:tcPr>
          <w:p w14:paraId="2723CEF8" w14:textId="77777777" w:rsidR="00C5304F" w:rsidRPr="00084FC7" w:rsidRDefault="00C5304F" w:rsidP="0097203D">
            <w:pPr>
              <w:jc w:val="both"/>
              <w:rPr>
                <w:rFonts w:cs="Times New Roman"/>
                <w:b/>
                <w:bCs/>
                <w:sz w:val="26"/>
                <w:szCs w:val="26"/>
              </w:rPr>
            </w:pPr>
            <w:r w:rsidRPr="00084FC7">
              <w:rPr>
                <w:rFonts w:cs="Times New Roman"/>
                <w:b/>
                <w:bCs/>
                <w:sz w:val="26"/>
                <w:szCs w:val="26"/>
              </w:rPr>
              <w:t>Nghị định 268/2025/NĐ-CP</w:t>
            </w:r>
            <w:r w:rsidRPr="00084FC7">
              <w:rPr>
                <w:rFonts w:cs="Times New Roman"/>
                <w:b/>
                <w:bCs/>
                <w:sz w:val="26"/>
                <w:szCs w:val="26"/>
                <w:lang w:val="vi-VN"/>
              </w:rPr>
              <w:t xml:space="preserve"> </w:t>
            </w:r>
            <w:r w:rsidRPr="00084FC7">
              <w:rPr>
                <w:rFonts w:cs="Times New Roman"/>
                <w:b/>
                <w:bCs/>
                <w:sz w:val="26"/>
                <w:szCs w:val="26"/>
              </w:rPr>
              <w:t xml:space="preserve">quy định chi tiết và hướng dẫn một số điều của Luật Khoa học, công nghệ và đổi mới sáng tạo về đổi mới sáng tạo; khuyến khích </w:t>
            </w:r>
            <w:r w:rsidRPr="00084FC7">
              <w:rPr>
                <w:rFonts w:cs="Times New Roman"/>
                <w:b/>
                <w:bCs/>
                <w:sz w:val="26"/>
                <w:szCs w:val="26"/>
              </w:rPr>
              <w:lastRenderedPageBreak/>
              <w:t>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p>
          <w:p w14:paraId="4753F05D" w14:textId="3173161B" w:rsidR="00D61F65" w:rsidRPr="00084FC7" w:rsidRDefault="00D61F65" w:rsidP="0097203D">
            <w:pPr>
              <w:jc w:val="both"/>
              <w:rPr>
                <w:rFonts w:cs="Times New Roman"/>
                <w:sz w:val="26"/>
                <w:szCs w:val="26"/>
              </w:rPr>
            </w:pPr>
            <w:r w:rsidRPr="00084FC7">
              <w:rPr>
                <w:rFonts w:cs="Times New Roman"/>
                <w:b/>
                <w:bCs/>
                <w:sz w:val="26"/>
                <w:szCs w:val="26"/>
              </w:rPr>
              <w:t>Điều 22. Quy trình thực hiện</w:t>
            </w:r>
          </w:p>
          <w:p w14:paraId="7A38F5E0" w14:textId="77777777" w:rsidR="00D61F65" w:rsidRPr="00084FC7" w:rsidRDefault="00D61F65" w:rsidP="0097203D">
            <w:pPr>
              <w:jc w:val="both"/>
              <w:rPr>
                <w:rFonts w:cs="Times New Roman"/>
                <w:sz w:val="26"/>
                <w:szCs w:val="26"/>
                <w:highlight w:val="yellow"/>
              </w:rPr>
            </w:pPr>
            <w:r w:rsidRPr="00084FC7">
              <w:rPr>
                <w:rFonts w:cs="Times New Roman"/>
                <w:sz w:val="26"/>
                <w:szCs w:val="26"/>
              </w:rPr>
              <w:t>1. Q</w:t>
            </w:r>
            <w:r w:rsidRPr="00084FC7">
              <w:rPr>
                <w:rFonts w:cs="Times New Roman"/>
                <w:sz w:val="26"/>
                <w:szCs w:val="26"/>
                <w:highlight w:val="yellow"/>
              </w:rPr>
              <w:t>uỹ lựa chọn các tổ chức tín dụng có uy tín, đủ năng lực và có các điều kiện phù hợp với yêu cầu của Quỹ để ký thỏa thuận triển khai nhiệm vụ hỗ trợ lãi suất vay, trong đó có các nội dung chính sau:</w:t>
            </w:r>
          </w:p>
          <w:p w14:paraId="413DB99B" w14:textId="763D8743" w:rsidR="00D61F65" w:rsidRPr="00084FC7" w:rsidRDefault="00D61F65" w:rsidP="0097203D">
            <w:pPr>
              <w:jc w:val="both"/>
              <w:rPr>
                <w:rFonts w:cs="Times New Roman"/>
                <w:sz w:val="26"/>
                <w:szCs w:val="26"/>
              </w:rPr>
            </w:pPr>
            <w:r w:rsidRPr="00084FC7">
              <w:rPr>
                <w:rFonts w:cs="Times New Roman"/>
                <w:sz w:val="26"/>
                <w:szCs w:val="26"/>
                <w:highlight w:val="yellow"/>
              </w:rPr>
              <w:t>a) Phối hợp với Quỹ trong việc tuyên truyền, phổ biến chính sách hỗ trợ lãi suất vay đối với</w:t>
            </w:r>
            <w:r w:rsidRPr="00084FC7">
              <w:rPr>
                <w:rFonts w:cs="Times New Roman"/>
                <w:sz w:val="26"/>
                <w:szCs w:val="26"/>
              </w:rPr>
              <w:t xml:space="preserve"> doanh nghiệp thực hiện dự án có nội dung ứng dụng, chuyển giao, đổi mới công nghệ, đổi mới sáng tạo;</w:t>
            </w:r>
          </w:p>
        </w:tc>
        <w:tc>
          <w:tcPr>
            <w:tcW w:w="2551" w:type="dxa"/>
          </w:tcPr>
          <w:p w14:paraId="6FDA2867" w14:textId="77777777" w:rsidR="00D61F65" w:rsidRPr="00084FC7" w:rsidRDefault="00D61F65" w:rsidP="0097203D">
            <w:pPr>
              <w:jc w:val="both"/>
              <w:rPr>
                <w:rFonts w:cs="Times New Roman"/>
                <w:b/>
                <w:bCs/>
                <w:sz w:val="26"/>
                <w:szCs w:val="26"/>
              </w:rPr>
            </w:pPr>
          </w:p>
        </w:tc>
        <w:tc>
          <w:tcPr>
            <w:tcW w:w="1843" w:type="dxa"/>
          </w:tcPr>
          <w:p w14:paraId="276747A7" w14:textId="77777777" w:rsidR="00D61F65" w:rsidRPr="00084FC7" w:rsidRDefault="00D61F65" w:rsidP="0097203D">
            <w:pPr>
              <w:jc w:val="both"/>
              <w:rPr>
                <w:rFonts w:cs="Times New Roman"/>
                <w:b/>
                <w:bCs/>
                <w:sz w:val="26"/>
                <w:szCs w:val="26"/>
              </w:rPr>
            </w:pPr>
          </w:p>
        </w:tc>
      </w:tr>
      <w:tr w:rsidR="00084FC7" w:rsidRPr="00084FC7" w14:paraId="156209CB" w14:textId="40348A77" w:rsidTr="00B84FC3">
        <w:tc>
          <w:tcPr>
            <w:tcW w:w="743" w:type="dxa"/>
          </w:tcPr>
          <w:p w14:paraId="7BF78A8F" w14:textId="3B213D72" w:rsidR="00D61F65" w:rsidRPr="00084FC7" w:rsidRDefault="00D61F65">
            <w:pPr>
              <w:rPr>
                <w:rFonts w:cs="Times New Roman"/>
                <w:b/>
                <w:bCs/>
                <w:sz w:val="26"/>
                <w:szCs w:val="26"/>
              </w:rPr>
            </w:pPr>
            <w:r w:rsidRPr="00084FC7">
              <w:rPr>
                <w:rFonts w:cs="Times New Roman"/>
                <w:b/>
                <w:bCs/>
                <w:sz w:val="26"/>
                <w:szCs w:val="26"/>
                <w:lang w:val="vi-VN"/>
              </w:rPr>
              <w:t>I</w:t>
            </w:r>
            <w:r w:rsidR="00C5304F" w:rsidRPr="00084FC7">
              <w:rPr>
                <w:rFonts w:cs="Times New Roman"/>
                <w:b/>
                <w:bCs/>
                <w:sz w:val="26"/>
                <w:szCs w:val="26"/>
              </w:rPr>
              <w:t>V</w:t>
            </w:r>
          </w:p>
        </w:tc>
        <w:tc>
          <w:tcPr>
            <w:tcW w:w="8183" w:type="dxa"/>
            <w:gridSpan w:val="2"/>
          </w:tcPr>
          <w:p w14:paraId="14E44CC6" w14:textId="257DB8A7" w:rsidR="00D61F65" w:rsidRPr="00084FC7" w:rsidRDefault="00D61F65" w:rsidP="00580BC9">
            <w:pPr>
              <w:jc w:val="both"/>
              <w:rPr>
                <w:rFonts w:cs="Times New Roman"/>
                <w:b/>
                <w:bCs/>
                <w:sz w:val="26"/>
                <w:szCs w:val="26"/>
              </w:rPr>
            </w:pPr>
            <w:r w:rsidRPr="00084FC7">
              <w:rPr>
                <w:rFonts w:cs="Times New Roman"/>
                <w:b/>
                <w:bCs/>
                <w:sz w:val="26"/>
                <w:szCs w:val="26"/>
              </w:rPr>
              <w:t>Thông tư</w:t>
            </w:r>
          </w:p>
        </w:tc>
        <w:tc>
          <w:tcPr>
            <w:tcW w:w="2551" w:type="dxa"/>
          </w:tcPr>
          <w:p w14:paraId="66FAFE20" w14:textId="77777777" w:rsidR="00D61F65" w:rsidRPr="00084FC7" w:rsidRDefault="00D61F65" w:rsidP="00580BC9">
            <w:pPr>
              <w:jc w:val="both"/>
              <w:rPr>
                <w:rFonts w:cs="Times New Roman"/>
                <w:b/>
                <w:bCs/>
                <w:sz w:val="26"/>
                <w:szCs w:val="26"/>
              </w:rPr>
            </w:pPr>
          </w:p>
        </w:tc>
        <w:tc>
          <w:tcPr>
            <w:tcW w:w="1843" w:type="dxa"/>
          </w:tcPr>
          <w:p w14:paraId="3AB0C4EF" w14:textId="77777777" w:rsidR="00D61F65" w:rsidRPr="00084FC7" w:rsidRDefault="00D61F65" w:rsidP="00580BC9">
            <w:pPr>
              <w:jc w:val="both"/>
              <w:rPr>
                <w:rFonts w:cs="Times New Roman"/>
                <w:b/>
                <w:bCs/>
                <w:sz w:val="26"/>
                <w:szCs w:val="26"/>
              </w:rPr>
            </w:pPr>
          </w:p>
        </w:tc>
      </w:tr>
      <w:tr w:rsidR="00D61F65" w:rsidRPr="00084FC7" w14:paraId="2FA1F1E4" w14:textId="2A7FC62A" w:rsidTr="00B84FC3">
        <w:tc>
          <w:tcPr>
            <w:tcW w:w="743" w:type="dxa"/>
          </w:tcPr>
          <w:p w14:paraId="215AAC37" w14:textId="77777777" w:rsidR="00D61F65" w:rsidRPr="00084FC7" w:rsidRDefault="00D61F65">
            <w:pPr>
              <w:rPr>
                <w:rFonts w:cs="Times New Roman"/>
                <w:sz w:val="26"/>
                <w:szCs w:val="26"/>
              </w:rPr>
            </w:pPr>
          </w:p>
        </w:tc>
        <w:tc>
          <w:tcPr>
            <w:tcW w:w="2087" w:type="dxa"/>
          </w:tcPr>
          <w:p w14:paraId="05F16D8C" w14:textId="71D6B7E7" w:rsidR="00D61F65" w:rsidRPr="00084FC7" w:rsidRDefault="00764A34" w:rsidP="00580BC9">
            <w:pPr>
              <w:jc w:val="both"/>
              <w:rPr>
                <w:rFonts w:cs="Times New Roman"/>
                <w:sz w:val="26"/>
                <w:szCs w:val="26"/>
              </w:rPr>
            </w:pPr>
            <w:r>
              <w:rPr>
                <w:sz w:val="26"/>
                <w:szCs w:val="26"/>
              </w:rPr>
              <w:t xml:space="preserve">Khoản 3 Điều 7; Điều </w:t>
            </w:r>
            <w:r>
              <w:rPr>
                <w:sz w:val="26"/>
                <w:szCs w:val="26"/>
              </w:rPr>
              <w:t xml:space="preserve">26 </w:t>
            </w:r>
            <w:r>
              <w:rPr>
                <w:sz w:val="26"/>
                <w:szCs w:val="26"/>
              </w:rPr>
              <w:t>Dự thảo Luật</w:t>
            </w:r>
          </w:p>
        </w:tc>
        <w:tc>
          <w:tcPr>
            <w:tcW w:w="6096" w:type="dxa"/>
          </w:tcPr>
          <w:p w14:paraId="7BDEDFE4" w14:textId="25F0AA3E" w:rsidR="00C5304F" w:rsidRPr="00084FC7" w:rsidRDefault="00C5304F" w:rsidP="002C5B2A">
            <w:pPr>
              <w:jc w:val="both"/>
              <w:rPr>
                <w:rFonts w:cs="Times New Roman"/>
                <w:b/>
                <w:bCs/>
                <w:sz w:val="26"/>
                <w:szCs w:val="26"/>
              </w:rPr>
            </w:pPr>
            <w:bookmarkStart w:id="6" w:name="dieu_24"/>
            <w:r w:rsidRPr="00084FC7">
              <w:rPr>
                <w:rFonts w:cs="Times New Roman"/>
                <w:b/>
                <w:bCs/>
                <w:sz w:val="26"/>
                <w:szCs w:val="26"/>
              </w:rPr>
              <w:t>Thông tư 21/2025/TT-BCT quy định về xây dựng, ban hành và tổ chức thi hành văn bản quy phạm pháp luật của Bộ Công thương</w:t>
            </w:r>
          </w:p>
          <w:p w14:paraId="597F460A" w14:textId="5E9100F7" w:rsidR="00D61F65" w:rsidRPr="00084FC7" w:rsidRDefault="00D61F65" w:rsidP="002C5B2A">
            <w:pPr>
              <w:jc w:val="both"/>
              <w:rPr>
                <w:rFonts w:cs="Times New Roman"/>
                <w:sz w:val="26"/>
                <w:szCs w:val="26"/>
              </w:rPr>
            </w:pPr>
            <w:r w:rsidRPr="00084FC7">
              <w:rPr>
                <w:rFonts w:cs="Times New Roman"/>
                <w:b/>
                <w:bCs/>
                <w:sz w:val="26"/>
                <w:szCs w:val="26"/>
              </w:rPr>
              <w:t>Điều 24. Phổ biến, giáo dục pháp luật</w:t>
            </w:r>
            <w:bookmarkEnd w:id="6"/>
          </w:p>
          <w:p w14:paraId="02AED6B0" w14:textId="10DE5CDE" w:rsidR="00D61F65" w:rsidRPr="00084FC7" w:rsidRDefault="00C5304F" w:rsidP="00C5304F">
            <w:pPr>
              <w:jc w:val="both"/>
              <w:rPr>
                <w:rFonts w:cs="Times New Roman"/>
                <w:sz w:val="26"/>
                <w:szCs w:val="26"/>
                <w:lang w:val="vi-VN"/>
              </w:rPr>
            </w:pPr>
            <w:r w:rsidRPr="00084FC7">
              <w:rPr>
                <w:rFonts w:cs="Times New Roman"/>
                <w:sz w:val="26"/>
                <w:szCs w:val="26"/>
              </w:rPr>
              <w:t xml:space="preserve">1. </w:t>
            </w:r>
            <w:r w:rsidR="00D61F65" w:rsidRPr="00084FC7">
              <w:rPr>
                <w:rFonts w:cs="Times New Roman"/>
                <w:sz w:val="26"/>
                <w:szCs w:val="26"/>
              </w:rPr>
              <w:t>Vụ Pháp chế chủ trì, phối hợp với các đơn vị có liên quan tham mưu, giúp Bộ trưởng thực hiện quản lý nhà nước về công tác phổ biến, giáo dục pháp luật; xây dựng và trình Bộ trưởng ban hành kế hoạch phổ biến, giáo dục pháp luật hằng năm trước ngày 01 tháng 01 của năm kế hoạch.</w:t>
            </w:r>
          </w:p>
          <w:p w14:paraId="086EC461" w14:textId="77777777" w:rsidR="00D61F65" w:rsidRPr="00084FC7" w:rsidRDefault="00D61F65" w:rsidP="002C5B2A">
            <w:pPr>
              <w:jc w:val="both"/>
              <w:rPr>
                <w:rFonts w:cs="Times New Roman"/>
                <w:sz w:val="26"/>
                <w:szCs w:val="26"/>
              </w:rPr>
            </w:pPr>
            <w:r w:rsidRPr="00084FC7">
              <w:rPr>
                <w:rFonts w:cs="Times New Roman"/>
                <w:sz w:val="26"/>
                <w:szCs w:val="26"/>
              </w:rPr>
              <w:t>2. Các đơn vị thuộc Bộ thực hiện các nhiệm vụ liên quan đến công tác phổ biến, giáo dục pháp luật trong phạm vi ngành, lĩnh vực được giao quản lý.</w:t>
            </w:r>
          </w:p>
          <w:p w14:paraId="1C7077B0" w14:textId="77777777" w:rsidR="00D61F65" w:rsidRPr="00084FC7" w:rsidRDefault="00D61F65" w:rsidP="002C5B2A">
            <w:pPr>
              <w:jc w:val="both"/>
              <w:rPr>
                <w:rFonts w:cs="Times New Roman"/>
                <w:sz w:val="26"/>
                <w:szCs w:val="26"/>
              </w:rPr>
            </w:pPr>
            <w:r w:rsidRPr="00084FC7">
              <w:rPr>
                <w:rFonts w:cs="Times New Roman"/>
                <w:sz w:val="26"/>
                <w:szCs w:val="26"/>
              </w:rPr>
              <w:t>3. Cung cấp thông tin xây dựng Thông cáo báo chí</w:t>
            </w:r>
          </w:p>
          <w:p w14:paraId="21AC591F" w14:textId="77777777" w:rsidR="00D61F65" w:rsidRPr="00084FC7" w:rsidRDefault="00D61F65" w:rsidP="002C5B2A">
            <w:pPr>
              <w:jc w:val="both"/>
              <w:rPr>
                <w:rFonts w:cs="Times New Roman"/>
                <w:sz w:val="26"/>
                <w:szCs w:val="26"/>
              </w:rPr>
            </w:pPr>
            <w:r w:rsidRPr="00084FC7">
              <w:rPr>
                <w:rFonts w:cs="Times New Roman"/>
                <w:sz w:val="26"/>
                <w:szCs w:val="26"/>
              </w:rPr>
              <w:t xml:space="preserve">a) Đối với luật, pháp lệnh, nghị quyết chứa quy phạm pháp luật của Quốc hội, Ủy ban Thường vụ Quốc hội sau </w:t>
            </w:r>
            <w:r w:rsidRPr="00084FC7">
              <w:rPr>
                <w:rFonts w:cs="Times New Roman"/>
                <w:sz w:val="26"/>
                <w:szCs w:val="26"/>
              </w:rPr>
              <w:lastRenderedPageBreak/>
              <w:t>khi Chủ tịch nước ký lệnh công bố: Đơn vị chủ trì soạn thảo cung cấp thông tin cho Văn phòng Chủ tịch nước về văn bản quy phạm pháp luật để phục vụ việc xây dựng Thông cáo báo chí theo quy định tại </w:t>
            </w:r>
            <w:bookmarkStart w:id="7" w:name="dc_80"/>
            <w:r w:rsidRPr="00084FC7">
              <w:rPr>
                <w:rFonts w:cs="Times New Roman"/>
                <w:sz w:val="26"/>
                <w:szCs w:val="26"/>
              </w:rPr>
              <w:t>Điều 12 của Luật Phổ biến, giáo dục pháp luật năm 2012</w:t>
            </w:r>
            <w:bookmarkEnd w:id="7"/>
            <w:r w:rsidRPr="00084FC7">
              <w:rPr>
                <w:rFonts w:cs="Times New Roman"/>
                <w:sz w:val="26"/>
                <w:szCs w:val="26"/>
              </w:rPr>
              <w:t>.</w:t>
            </w:r>
          </w:p>
          <w:p w14:paraId="6BE3BBB6" w14:textId="77777777" w:rsidR="00D61F65" w:rsidRPr="00084FC7" w:rsidRDefault="00D61F65" w:rsidP="002C5B2A">
            <w:pPr>
              <w:jc w:val="both"/>
              <w:rPr>
                <w:rFonts w:cs="Times New Roman"/>
                <w:sz w:val="26"/>
                <w:szCs w:val="26"/>
              </w:rPr>
            </w:pPr>
            <w:r w:rsidRPr="00084FC7">
              <w:rPr>
                <w:rFonts w:cs="Times New Roman"/>
                <w:sz w:val="26"/>
                <w:szCs w:val="26"/>
              </w:rPr>
              <w:t>b) Đối với nghị định, nghị quyết chứa quy phạm pháp luật của Chính phủ, quyết định của Thủ tướng Chính phủ sau khi được ban hành: Đơn vị chủ trì soạn thảo cung cấp thông tin cho Bộ Tư pháp về văn bản quy phạm pháp luật chậm nhất vào ngày 05 của tháng tiếp theo để phục vụ việc xây dựng Thông cáo báo chí, đồng thời gửi Vụ Pháp chế để theo dõi chung.</w:t>
            </w:r>
          </w:p>
          <w:p w14:paraId="1A043CEC" w14:textId="6CE7CD83" w:rsidR="00D61F65" w:rsidRPr="00084FC7" w:rsidRDefault="00D61F65" w:rsidP="00043021">
            <w:pPr>
              <w:jc w:val="both"/>
              <w:rPr>
                <w:rFonts w:cs="Times New Roman"/>
                <w:sz w:val="26"/>
                <w:szCs w:val="26"/>
              </w:rPr>
            </w:pPr>
            <w:r w:rsidRPr="00084FC7">
              <w:rPr>
                <w:rFonts w:cs="Times New Roman"/>
                <w:sz w:val="26"/>
                <w:szCs w:val="26"/>
              </w:rPr>
              <w:t>Nội dung văn bản cung cấp thông tin thực hiện theo mẫu tại </w:t>
            </w:r>
            <w:bookmarkStart w:id="8" w:name="bieumau_pl_01_07_2021_tt_btp"/>
            <w:r w:rsidRPr="00084FC7">
              <w:rPr>
                <w:rFonts w:cs="Times New Roman"/>
                <w:sz w:val="26"/>
                <w:szCs w:val="26"/>
              </w:rPr>
              <w:t>Phụ lục</w:t>
            </w:r>
            <w:bookmarkEnd w:id="8"/>
            <w:r w:rsidRPr="00084FC7">
              <w:rPr>
                <w:rFonts w:cs="Times New Roman"/>
                <w:sz w:val="26"/>
                <w:szCs w:val="26"/>
              </w:rPr>
              <w:t> ban hành kèm theo Thông tư số </w:t>
            </w:r>
            <w:bookmarkStart w:id="9" w:name="tvpllink_megoqgmewi"/>
            <w:r w:rsidRPr="00084FC7">
              <w:rPr>
                <w:rFonts w:cs="Times New Roman"/>
                <w:sz w:val="26"/>
                <w:szCs w:val="26"/>
              </w:rPr>
              <w:fldChar w:fldCharType="begin"/>
            </w:r>
            <w:r w:rsidRPr="00084FC7">
              <w:rPr>
                <w:rFonts w:cs="Times New Roman"/>
                <w:sz w:val="26"/>
                <w:szCs w:val="26"/>
              </w:rPr>
              <w:instrText>HYPERLINK "https://thuvienphapluat.vn/van-ban/bo-may-hanh-chinh/thong-tu-07-2021-tt-btp-thong-cao-bao-chi-van-ban-quy-pham-phap-luat-do-chinh-phu-ban-hanh-493250.aspx" \t "_blank"</w:instrText>
            </w:r>
            <w:r w:rsidRPr="00084FC7">
              <w:rPr>
                <w:rFonts w:cs="Times New Roman"/>
                <w:sz w:val="26"/>
                <w:szCs w:val="26"/>
              </w:rPr>
            </w:r>
            <w:r w:rsidRPr="00084FC7">
              <w:rPr>
                <w:rFonts w:cs="Times New Roman"/>
                <w:sz w:val="26"/>
                <w:szCs w:val="26"/>
              </w:rPr>
              <w:fldChar w:fldCharType="separate"/>
            </w:r>
            <w:r w:rsidRPr="00084FC7">
              <w:rPr>
                <w:rStyle w:val="Hyperlink"/>
                <w:rFonts w:cs="Times New Roman"/>
                <w:color w:val="auto"/>
                <w:sz w:val="26"/>
                <w:szCs w:val="26"/>
                <w:u w:val="none"/>
              </w:rPr>
              <w:t>07/2021/TT-BTP</w:t>
            </w:r>
            <w:r w:rsidRPr="00084FC7">
              <w:rPr>
                <w:rFonts w:cs="Times New Roman"/>
                <w:sz w:val="26"/>
                <w:szCs w:val="26"/>
              </w:rPr>
              <w:fldChar w:fldCharType="end"/>
            </w:r>
            <w:bookmarkEnd w:id="9"/>
            <w:r w:rsidRPr="00084FC7">
              <w:rPr>
                <w:rFonts w:cs="Times New Roman"/>
                <w:sz w:val="26"/>
                <w:szCs w:val="26"/>
              </w:rPr>
              <w:t> ngày 01 tháng 11 năm 2021 của Bộ trưởng Bộ Tư pháp quy định việc ban hành thông cáo báo chí về văn bản quy phạm pháp luật do Chính phủ, Thủ tướng Chính phủ ban hành.</w:t>
            </w:r>
          </w:p>
        </w:tc>
        <w:tc>
          <w:tcPr>
            <w:tcW w:w="2551" w:type="dxa"/>
          </w:tcPr>
          <w:p w14:paraId="3B661157" w14:textId="77777777" w:rsidR="00D61F65" w:rsidRPr="00084FC7" w:rsidRDefault="00D61F65" w:rsidP="002C5B2A">
            <w:pPr>
              <w:jc w:val="both"/>
              <w:rPr>
                <w:rFonts w:cs="Times New Roman"/>
                <w:b/>
                <w:bCs/>
                <w:sz w:val="26"/>
                <w:szCs w:val="26"/>
              </w:rPr>
            </w:pPr>
          </w:p>
        </w:tc>
        <w:tc>
          <w:tcPr>
            <w:tcW w:w="1843" w:type="dxa"/>
          </w:tcPr>
          <w:p w14:paraId="02E1FBB9" w14:textId="77777777" w:rsidR="00D61F65" w:rsidRPr="00084FC7" w:rsidRDefault="00D61F65" w:rsidP="002C5B2A">
            <w:pPr>
              <w:jc w:val="both"/>
              <w:rPr>
                <w:rFonts w:cs="Times New Roman"/>
                <w:b/>
                <w:bCs/>
                <w:sz w:val="26"/>
                <w:szCs w:val="26"/>
              </w:rPr>
            </w:pPr>
          </w:p>
        </w:tc>
      </w:tr>
    </w:tbl>
    <w:p w14:paraId="5DDB71E9" w14:textId="77777777" w:rsidR="00D73C3E" w:rsidRPr="00084FC7" w:rsidRDefault="00D73C3E" w:rsidP="00E90828">
      <w:pPr>
        <w:rPr>
          <w:rFonts w:cs="Times New Roman"/>
          <w:sz w:val="26"/>
          <w:szCs w:val="26"/>
        </w:rPr>
      </w:pPr>
    </w:p>
    <w:sectPr w:rsidR="00D73C3E" w:rsidRPr="00084FC7" w:rsidSect="00D73C3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D7D51" w14:textId="77777777" w:rsidR="00451C45" w:rsidRDefault="00451C45" w:rsidP="009436AA">
      <w:pPr>
        <w:spacing w:after="0" w:line="240" w:lineRule="auto"/>
      </w:pPr>
      <w:r>
        <w:separator/>
      </w:r>
    </w:p>
  </w:endnote>
  <w:endnote w:type="continuationSeparator" w:id="0">
    <w:p w14:paraId="7999A1A1" w14:textId="77777777" w:rsidR="00451C45" w:rsidRDefault="00451C45" w:rsidP="00943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D6806" w14:textId="77777777" w:rsidR="00451C45" w:rsidRDefault="00451C45" w:rsidP="009436AA">
      <w:pPr>
        <w:spacing w:after="0" w:line="240" w:lineRule="auto"/>
      </w:pPr>
      <w:r>
        <w:separator/>
      </w:r>
    </w:p>
  </w:footnote>
  <w:footnote w:type="continuationSeparator" w:id="0">
    <w:p w14:paraId="4D088131" w14:textId="77777777" w:rsidR="00451C45" w:rsidRDefault="00451C45" w:rsidP="009436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5B0F"/>
    <w:multiLevelType w:val="multilevel"/>
    <w:tmpl w:val="2ABCF108"/>
    <w:lvl w:ilvl="0">
      <w:start w:val="1"/>
      <w:numFmt w:val="bullet"/>
      <w:lvlText w:val=""/>
      <w:lvlJc w:val="left"/>
      <w:pPr>
        <w:tabs>
          <w:tab w:val="num" w:pos="2693"/>
        </w:tabs>
        <w:ind w:left="2693" w:hanging="360"/>
      </w:pPr>
      <w:rPr>
        <w:rFonts w:ascii="Symbol" w:hAnsi="Symbol" w:hint="default"/>
        <w:sz w:val="20"/>
      </w:rPr>
    </w:lvl>
    <w:lvl w:ilvl="1" w:tentative="1">
      <w:start w:val="1"/>
      <w:numFmt w:val="bullet"/>
      <w:lvlText w:val="o"/>
      <w:lvlJc w:val="left"/>
      <w:pPr>
        <w:tabs>
          <w:tab w:val="num" w:pos="3413"/>
        </w:tabs>
        <w:ind w:left="3413" w:hanging="360"/>
      </w:pPr>
      <w:rPr>
        <w:rFonts w:ascii="Courier New" w:hAnsi="Courier New" w:hint="default"/>
        <w:sz w:val="20"/>
      </w:rPr>
    </w:lvl>
    <w:lvl w:ilvl="2" w:tentative="1">
      <w:start w:val="1"/>
      <w:numFmt w:val="bullet"/>
      <w:lvlText w:val=""/>
      <w:lvlJc w:val="left"/>
      <w:pPr>
        <w:tabs>
          <w:tab w:val="num" w:pos="4133"/>
        </w:tabs>
        <w:ind w:left="4133" w:hanging="360"/>
      </w:pPr>
      <w:rPr>
        <w:rFonts w:ascii="Wingdings" w:hAnsi="Wingdings" w:hint="default"/>
        <w:sz w:val="20"/>
      </w:rPr>
    </w:lvl>
    <w:lvl w:ilvl="3" w:tentative="1">
      <w:start w:val="1"/>
      <w:numFmt w:val="bullet"/>
      <w:lvlText w:val=""/>
      <w:lvlJc w:val="left"/>
      <w:pPr>
        <w:tabs>
          <w:tab w:val="num" w:pos="4853"/>
        </w:tabs>
        <w:ind w:left="4853" w:hanging="360"/>
      </w:pPr>
      <w:rPr>
        <w:rFonts w:ascii="Wingdings" w:hAnsi="Wingdings" w:hint="default"/>
        <w:sz w:val="20"/>
      </w:rPr>
    </w:lvl>
    <w:lvl w:ilvl="4" w:tentative="1">
      <w:start w:val="1"/>
      <w:numFmt w:val="bullet"/>
      <w:lvlText w:val=""/>
      <w:lvlJc w:val="left"/>
      <w:pPr>
        <w:tabs>
          <w:tab w:val="num" w:pos="5573"/>
        </w:tabs>
        <w:ind w:left="5573" w:hanging="360"/>
      </w:pPr>
      <w:rPr>
        <w:rFonts w:ascii="Wingdings" w:hAnsi="Wingdings" w:hint="default"/>
        <w:sz w:val="20"/>
      </w:rPr>
    </w:lvl>
    <w:lvl w:ilvl="5" w:tentative="1">
      <w:start w:val="1"/>
      <w:numFmt w:val="bullet"/>
      <w:lvlText w:val=""/>
      <w:lvlJc w:val="left"/>
      <w:pPr>
        <w:tabs>
          <w:tab w:val="num" w:pos="6293"/>
        </w:tabs>
        <w:ind w:left="6293" w:hanging="360"/>
      </w:pPr>
      <w:rPr>
        <w:rFonts w:ascii="Wingdings" w:hAnsi="Wingdings" w:hint="default"/>
        <w:sz w:val="20"/>
      </w:rPr>
    </w:lvl>
    <w:lvl w:ilvl="6" w:tentative="1">
      <w:start w:val="1"/>
      <w:numFmt w:val="bullet"/>
      <w:lvlText w:val=""/>
      <w:lvlJc w:val="left"/>
      <w:pPr>
        <w:tabs>
          <w:tab w:val="num" w:pos="7013"/>
        </w:tabs>
        <w:ind w:left="7013" w:hanging="360"/>
      </w:pPr>
      <w:rPr>
        <w:rFonts w:ascii="Wingdings" w:hAnsi="Wingdings" w:hint="default"/>
        <w:sz w:val="20"/>
      </w:rPr>
    </w:lvl>
    <w:lvl w:ilvl="7" w:tentative="1">
      <w:start w:val="1"/>
      <w:numFmt w:val="bullet"/>
      <w:lvlText w:val=""/>
      <w:lvlJc w:val="left"/>
      <w:pPr>
        <w:tabs>
          <w:tab w:val="num" w:pos="7733"/>
        </w:tabs>
        <w:ind w:left="7733" w:hanging="360"/>
      </w:pPr>
      <w:rPr>
        <w:rFonts w:ascii="Wingdings" w:hAnsi="Wingdings" w:hint="default"/>
        <w:sz w:val="20"/>
      </w:rPr>
    </w:lvl>
    <w:lvl w:ilvl="8" w:tentative="1">
      <w:start w:val="1"/>
      <w:numFmt w:val="bullet"/>
      <w:lvlText w:val=""/>
      <w:lvlJc w:val="left"/>
      <w:pPr>
        <w:tabs>
          <w:tab w:val="num" w:pos="8453"/>
        </w:tabs>
        <w:ind w:left="8453" w:hanging="360"/>
      </w:pPr>
      <w:rPr>
        <w:rFonts w:ascii="Wingdings" w:hAnsi="Wingdings" w:hint="default"/>
        <w:sz w:val="20"/>
      </w:rPr>
    </w:lvl>
  </w:abstractNum>
  <w:abstractNum w:abstractNumId="1" w15:restartNumberingAfterBreak="0">
    <w:nsid w:val="08B94202"/>
    <w:multiLevelType w:val="hybridMultilevel"/>
    <w:tmpl w:val="A9141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A47C5"/>
    <w:multiLevelType w:val="multilevel"/>
    <w:tmpl w:val="32BA6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B33F9E"/>
    <w:multiLevelType w:val="multilevel"/>
    <w:tmpl w:val="A4CA6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F213C0"/>
    <w:multiLevelType w:val="multilevel"/>
    <w:tmpl w:val="CCB6D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927B5"/>
    <w:multiLevelType w:val="multilevel"/>
    <w:tmpl w:val="0470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55758C"/>
    <w:multiLevelType w:val="multilevel"/>
    <w:tmpl w:val="B178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6926F4"/>
    <w:multiLevelType w:val="multilevel"/>
    <w:tmpl w:val="3846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B73EE"/>
    <w:multiLevelType w:val="multilevel"/>
    <w:tmpl w:val="73586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B626A7"/>
    <w:multiLevelType w:val="multilevel"/>
    <w:tmpl w:val="3574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517E92"/>
    <w:multiLevelType w:val="multilevel"/>
    <w:tmpl w:val="16B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B841FD"/>
    <w:multiLevelType w:val="multilevel"/>
    <w:tmpl w:val="8206A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0E29F4"/>
    <w:multiLevelType w:val="multilevel"/>
    <w:tmpl w:val="6202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91422E"/>
    <w:multiLevelType w:val="multilevel"/>
    <w:tmpl w:val="20E2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D454E8"/>
    <w:multiLevelType w:val="multilevel"/>
    <w:tmpl w:val="1B56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C225B5"/>
    <w:multiLevelType w:val="multilevel"/>
    <w:tmpl w:val="A34E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504421"/>
    <w:multiLevelType w:val="multilevel"/>
    <w:tmpl w:val="E0BAD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A95DF0"/>
    <w:multiLevelType w:val="multilevel"/>
    <w:tmpl w:val="35F4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4998439">
    <w:abstractNumId w:val="0"/>
  </w:num>
  <w:num w:numId="2" w16cid:durableId="1694451350">
    <w:abstractNumId w:val="15"/>
  </w:num>
  <w:num w:numId="3" w16cid:durableId="1292324378">
    <w:abstractNumId w:val="4"/>
  </w:num>
  <w:num w:numId="4" w16cid:durableId="1201743600">
    <w:abstractNumId w:val="2"/>
  </w:num>
  <w:num w:numId="5" w16cid:durableId="67920156">
    <w:abstractNumId w:val="16"/>
  </w:num>
  <w:num w:numId="6" w16cid:durableId="1247962952">
    <w:abstractNumId w:val="12"/>
  </w:num>
  <w:num w:numId="7" w16cid:durableId="395595941">
    <w:abstractNumId w:val="11"/>
  </w:num>
  <w:num w:numId="8" w16cid:durableId="471018658">
    <w:abstractNumId w:val="9"/>
  </w:num>
  <w:num w:numId="9" w16cid:durableId="1313363852">
    <w:abstractNumId w:val="17"/>
  </w:num>
  <w:num w:numId="10" w16cid:durableId="652872561">
    <w:abstractNumId w:val="10"/>
  </w:num>
  <w:num w:numId="11" w16cid:durableId="110518975">
    <w:abstractNumId w:val="14"/>
  </w:num>
  <w:num w:numId="12" w16cid:durableId="714938165">
    <w:abstractNumId w:val="13"/>
  </w:num>
  <w:num w:numId="13" w16cid:durableId="1357735705">
    <w:abstractNumId w:val="6"/>
  </w:num>
  <w:num w:numId="14" w16cid:durableId="1485928109">
    <w:abstractNumId w:val="8"/>
  </w:num>
  <w:num w:numId="15" w16cid:durableId="594286435">
    <w:abstractNumId w:val="7"/>
  </w:num>
  <w:num w:numId="16" w16cid:durableId="955789646">
    <w:abstractNumId w:val="3"/>
  </w:num>
  <w:num w:numId="17" w16cid:durableId="85393835">
    <w:abstractNumId w:val="5"/>
  </w:num>
  <w:num w:numId="18" w16cid:durableId="739451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3E"/>
    <w:rsid w:val="00001F00"/>
    <w:rsid w:val="00004E5A"/>
    <w:rsid w:val="00043021"/>
    <w:rsid w:val="0004533E"/>
    <w:rsid w:val="00051F20"/>
    <w:rsid w:val="00063AF0"/>
    <w:rsid w:val="00084FC7"/>
    <w:rsid w:val="000903A4"/>
    <w:rsid w:val="000963B8"/>
    <w:rsid w:val="00096BB1"/>
    <w:rsid w:val="000C1283"/>
    <w:rsid w:val="000C669F"/>
    <w:rsid w:val="000E1B03"/>
    <w:rsid w:val="00114028"/>
    <w:rsid w:val="00122A12"/>
    <w:rsid w:val="00133219"/>
    <w:rsid w:val="00133285"/>
    <w:rsid w:val="00163D4A"/>
    <w:rsid w:val="00171D9F"/>
    <w:rsid w:val="001A5109"/>
    <w:rsid w:val="001A7E69"/>
    <w:rsid w:val="001D1FF7"/>
    <w:rsid w:val="001D28E8"/>
    <w:rsid w:val="001F52F3"/>
    <w:rsid w:val="00221265"/>
    <w:rsid w:val="00235F7B"/>
    <w:rsid w:val="00236D0E"/>
    <w:rsid w:val="00273E9D"/>
    <w:rsid w:val="002941B9"/>
    <w:rsid w:val="0029455D"/>
    <w:rsid w:val="002C42BF"/>
    <w:rsid w:val="002C5B2A"/>
    <w:rsid w:val="002F408D"/>
    <w:rsid w:val="00316D5D"/>
    <w:rsid w:val="00336459"/>
    <w:rsid w:val="0036166E"/>
    <w:rsid w:val="003622FF"/>
    <w:rsid w:val="003761D3"/>
    <w:rsid w:val="003842B2"/>
    <w:rsid w:val="003C3BC1"/>
    <w:rsid w:val="00446665"/>
    <w:rsid w:val="00451C45"/>
    <w:rsid w:val="00472935"/>
    <w:rsid w:val="004D0B52"/>
    <w:rsid w:val="004D0F5F"/>
    <w:rsid w:val="004D116D"/>
    <w:rsid w:val="004D3E0E"/>
    <w:rsid w:val="004E5B2C"/>
    <w:rsid w:val="004E7552"/>
    <w:rsid w:val="00512C3A"/>
    <w:rsid w:val="00545766"/>
    <w:rsid w:val="0055696A"/>
    <w:rsid w:val="00580BC9"/>
    <w:rsid w:val="00582817"/>
    <w:rsid w:val="0059062F"/>
    <w:rsid w:val="00594214"/>
    <w:rsid w:val="005B22BF"/>
    <w:rsid w:val="005C227A"/>
    <w:rsid w:val="005C721C"/>
    <w:rsid w:val="00600BA5"/>
    <w:rsid w:val="00602464"/>
    <w:rsid w:val="00612134"/>
    <w:rsid w:val="00620B5B"/>
    <w:rsid w:val="00670FC0"/>
    <w:rsid w:val="006960D0"/>
    <w:rsid w:val="006C3B85"/>
    <w:rsid w:val="006D426C"/>
    <w:rsid w:val="00736D36"/>
    <w:rsid w:val="00740BD2"/>
    <w:rsid w:val="00746B04"/>
    <w:rsid w:val="00746B85"/>
    <w:rsid w:val="00754578"/>
    <w:rsid w:val="00764A34"/>
    <w:rsid w:val="0077210B"/>
    <w:rsid w:val="00775400"/>
    <w:rsid w:val="00780AD3"/>
    <w:rsid w:val="007D1D6A"/>
    <w:rsid w:val="007D34DF"/>
    <w:rsid w:val="007E09C8"/>
    <w:rsid w:val="007E3E2E"/>
    <w:rsid w:val="007E5BC8"/>
    <w:rsid w:val="007F13BB"/>
    <w:rsid w:val="00801561"/>
    <w:rsid w:val="00816B7B"/>
    <w:rsid w:val="00837EFA"/>
    <w:rsid w:val="00855674"/>
    <w:rsid w:val="00876A90"/>
    <w:rsid w:val="00883A6A"/>
    <w:rsid w:val="00891086"/>
    <w:rsid w:val="00897464"/>
    <w:rsid w:val="008C1BA1"/>
    <w:rsid w:val="00902D15"/>
    <w:rsid w:val="009221F7"/>
    <w:rsid w:val="009436AA"/>
    <w:rsid w:val="00955F94"/>
    <w:rsid w:val="00960A11"/>
    <w:rsid w:val="00964031"/>
    <w:rsid w:val="0097203D"/>
    <w:rsid w:val="0098012B"/>
    <w:rsid w:val="009B5AE4"/>
    <w:rsid w:val="009D2F60"/>
    <w:rsid w:val="009E2D5A"/>
    <w:rsid w:val="009F6440"/>
    <w:rsid w:val="009F6E15"/>
    <w:rsid w:val="00A616C9"/>
    <w:rsid w:val="00AB28AA"/>
    <w:rsid w:val="00B13128"/>
    <w:rsid w:val="00B15781"/>
    <w:rsid w:val="00B67BBA"/>
    <w:rsid w:val="00B77F4E"/>
    <w:rsid w:val="00B84FC3"/>
    <w:rsid w:val="00BC744A"/>
    <w:rsid w:val="00BE01DB"/>
    <w:rsid w:val="00C02695"/>
    <w:rsid w:val="00C2638E"/>
    <w:rsid w:val="00C5304F"/>
    <w:rsid w:val="00C6006D"/>
    <w:rsid w:val="00C65BE9"/>
    <w:rsid w:val="00C71D85"/>
    <w:rsid w:val="00C872D2"/>
    <w:rsid w:val="00C93E4E"/>
    <w:rsid w:val="00CA0637"/>
    <w:rsid w:val="00D055FE"/>
    <w:rsid w:val="00D06528"/>
    <w:rsid w:val="00D12C2F"/>
    <w:rsid w:val="00D61F65"/>
    <w:rsid w:val="00D73C3E"/>
    <w:rsid w:val="00DA09D9"/>
    <w:rsid w:val="00E1048A"/>
    <w:rsid w:val="00E15D1A"/>
    <w:rsid w:val="00E40400"/>
    <w:rsid w:val="00E57525"/>
    <w:rsid w:val="00E74E67"/>
    <w:rsid w:val="00E829F1"/>
    <w:rsid w:val="00E90828"/>
    <w:rsid w:val="00E96D40"/>
    <w:rsid w:val="00EC7E98"/>
    <w:rsid w:val="00ED316E"/>
    <w:rsid w:val="00EE57EA"/>
    <w:rsid w:val="00F3325E"/>
    <w:rsid w:val="00F41881"/>
    <w:rsid w:val="00F62A37"/>
    <w:rsid w:val="00FD5C9E"/>
    <w:rsid w:val="00FF6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63352"/>
  <w15:chartTrackingRefBased/>
  <w15:docId w15:val="{B1A6BF6A-3116-4F06-818E-E4390FA1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3C3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73C3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73C3E"/>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D73C3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D73C3E"/>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D73C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3C3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3C3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3C3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3C3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73C3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73C3E"/>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D73C3E"/>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D73C3E"/>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D73C3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3C3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3C3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3C3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73C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3C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3C3E"/>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73C3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73C3E"/>
    <w:pPr>
      <w:spacing w:before="160"/>
      <w:jc w:val="center"/>
    </w:pPr>
    <w:rPr>
      <w:i/>
      <w:iCs/>
      <w:color w:val="404040" w:themeColor="text1" w:themeTint="BF"/>
    </w:rPr>
  </w:style>
  <w:style w:type="character" w:customStyle="1" w:styleId="QuoteChar">
    <w:name w:val="Quote Char"/>
    <w:basedOn w:val="DefaultParagraphFont"/>
    <w:link w:val="Quote"/>
    <w:uiPriority w:val="29"/>
    <w:rsid w:val="00D73C3E"/>
    <w:rPr>
      <w:i/>
      <w:iCs/>
      <w:color w:val="404040" w:themeColor="text1" w:themeTint="BF"/>
    </w:rPr>
  </w:style>
  <w:style w:type="paragraph" w:styleId="ListParagraph">
    <w:name w:val="List Paragraph"/>
    <w:basedOn w:val="Normal"/>
    <w:uiPriority w:val="34"/>
    <w:qFormat/>
    <w:rsid w:val="00D73C3E"/>
    <w:pPr>
      <w:ind w:left="720"/>
      <w:contextualSpacing/>
    </w:pPr>
  </w:style>
  <w:style w:type="character" w:styleId="IntenseEmphasis">
    <w:name w:val="Intense Emphasis"/>
    <w:basedOn w:val="DefaultParagraphFont"/>
    <w:uiPriority w:val="21"/>
    <w:qFormat/>
    <w:rsid w:val="00D73C3E"/>
    <w:rPr>
      <w:i/>
      <w:iCs/>
      <w:color w:val="2E74B5" w:themeColor="accent1" w:themeShade="BF"/>
    </w:rPr>
  </w:style>
  <w:style w:type="paragraph" w:styleId="IntenseQuote">
    <w:name w:val="Intense Quote"/>
    <w:basedOn w:val="Normal"/>
    <w:next w:val="Normal"/>
    <w:link w:val="IntenseQuoteChar"/>
    <w:uiPriority w:val="30"/>
    <w:qFormat/>
    <w:rsid w:val="00D73C3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73C3E"/>
    <w:rPr>
      <w:i/>
      <w:iCs/>
      <w:color w:val="2E74B5" w:themeColor="accent1" w:themeShade="BF"/>
    </w:rPr>
  </w:style>
  <w:style w:type="character" w:styleId="IntenseReference">
    <w:name w:val="Intense Reference"/>
    <w:basedOn w:val="DefaultParagraphFont"/>
    <w:uiPriority w:val="32"/>
    <w:qFormat/>
    <w:rsid w:val="00D73C3E"/>
    <w:rPr>
      <w:b/>
      <w:bCs/>
      <w:smallCaps/>
      <w:color w:val="2E74B5" w:themeColor="accent1" w:themeShade="BF"/>
      <w:spacing w:val="5"/>
    </w:rPr>
  </w:style>
  <w:style w:type="table" w:styleId="TableGrid">
    <w:name w:val="Table Grid"/>
    <w:basedOn w:val="TableNormal"/>
    <w:uiPriority w:val="39"/>
    <w:rsid w:val="00D73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36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36AA"/>
    <w:rPr>
      <w:sz w:val="20"/>
      <w:szCs w:val="20"/>
    </w:rPr>
  </w:style>
  <w:style w:type="character" w:styleId="FootnoteReference">
    <w:name w:val="footnote reference"/>
    <w:basedOn w:val="DefaultParagraphFont"/>
    <w:uiPriority w:val="99"/>
    <w:semiHidden/>
    <w:unhideWhenUsed/>
    <w:rsid w:val="009436AA"/>
    <w:rPr>
      <w:vertAlign w:val="superscript"/>
    </w:rPr>
  </w:style>
  <w:style w:type="character" w:styleId="Hyperlink">
    <w:name w:val="Hyperlink"/>
    <w:basedOn w:val="DefaultParagraphFont"/>
    <w:uiPriority w:val="99"/>
    <w:unhideWhenUsed/>
    <w:rsid w:val="00AB28AA"/>
    <w:rPr>
      <w:color w:val="0563C1" w:themeColor="hyperlink"/>
      <w:u w:val="single"/>
    </w:rPr>
  </w:style>
  <w:style w:type="character" w:styleId="UnresolvedMention">
    <w:name w:val="Unresolved Mention"/>
    <w:basedOn w:val="DefaultParagraphFont"/>
    <w:uiPriority w:val="99"/>
    <w:semiHidden/>
    <w:unhideWhenUsed/>
    <w:rsid w:val="00AB28AA"/>
    <w:rPr>
      <w:color w:val="605E5C"/>
      <w:shd w:val="clear" w:color="auto" w:fill="E1DFDD"/>
    </w:rPr>
  </w:style>
  <w:style w:type="character" w:customStyle="1" w:styleId="text-link">
    <w:name w:val="text-link"/>
    <w:basedOn w:val="DefaultParagraphFont"/>
    <w:rsid w:val="004D0F5F"/>
  </w:style>
  <w:style w:type="paragraph" w:customStyle="1" w:styleId="li-news-tip">
    <w:name w:val="li-news-tip"/>
    <w:basedOn w:val="Normal"/>
    <w:rsid w:val="00746B04"/>
    <w:pPr>
      <w:spacing w:before="100" w:beforeAutospacing="1" w:after="100" w:afterAutospacing="1" w:line="240" w:lineRule="auto"/>
    </w:pPr>
    <w:rPr>
      <w:rFonts w:eastAsia="Times New Roman" w:cs="Times New Roman"/>
      <w:kern w:val="0"/>
      <w:sz w:val="24"/>
      <w:szCs w:val="24"/>
      <w14:ligatures w14:val="none"/>
    </w:rPr>
  </w:style>
  <w:style w:type="character" w:styleId="FollowedHyperlink">
    <w:name w:val="FollowedHyperlink"/>
    <w:basedOn w:val="DefaultParagraphFont"/>
    <w:uiPriority w:val="99"/>
    <w:semiHidden/>
    <w:unhideWhenUsed/>
    <w:rsid w:val="00746B04"/>
    <w:rPr>
      <w:color w:val="954F72" w:themeColor="followedHyperlink"/>
      <w:u w:val="single"/>
    </w:rPr>
  </w:style>
  <w:style w:type="character" w:customStyle="1" w:styleId="bodytextchar1">
    <w:name w:val="bodytextchar1"/>
    <w:basedOn w:val="DefaultParagraphFont"/>
    <w:rsid w:val="00472935"/>
  </w:style>
  <w:style w:type="character" w:customStyle="1" w:styleId="doclink">
    <w:name w:val="doclink"/>
    <w:basedOn w:val="DefaultParagraphFont"/>
    <w:rsid w:val="00472935"/>
  </w:style>
  <w:style w:type="character" w:customStyle="1" w:styleId="vnbnnidung">
    <w:name w:val="vnbnnidung"/>
    <w:basedOn w:val="DefaultParagraphFont"/>
    <w:rsid w:val="0077210B"/>
  </w:style>
  <w:style w:type="paragraph" w:styleId="NormalWeb">
    <w:name w:val="Normal (Web)"/>
    <w:basedOn w:val="Normal"/>
    <w:uiPriority w:val="99"/>
    <w:unhideWhenUsed/>
    <w:rsid w:val="00235F7B"/>
    <w:pPr>
      <w:spacing w:before="100" w:beforeAutospacing="1" w:after="100" w:afterAutospacing="1" w:line="240" w:lineRule="auto"/>
    </w:pPr>
    <w:rPr>
      <w:rFonts w:eastAsia="Times New Roman" w:cs="Times New Roman"/>
      <w:kern w:val="0"/>
      <w:sz w:val="24"/>
      <w:szCs w:val="24"/>
      <w14:ligatures w14:val="none"/>
    </w:rPr>
  </w:style>
  <w:style w:type="character" w:styleId="Emphasis">
    <w:name w:val="Emphasis"/>
    <w:basedOn w:val="DefaultParagraphFont"/>
    <w:uiPriority w:val="20"/>
    <w:qFormat/>
    <w:rsid w:val="00736D36"/>
    <w:rPr>
      <w:i/>
      <w:iCs/>
    </w:rPr>
  </w:style>
  <w:style w:type="character" w:styleId="Strong">
    <w:name w:val="Strong"/>
    <w:basedOn w:val="DefaultParagraphFont"/>
    <w:uiPriority w:val="22"/>
    <w:qFormat/>
    <w:rsid w:val="003842B2"/>
    <w:rPr>
      <w:b/>
      <w:bCs/>
    </w:rPr>
  </w:style>
  <w:style w:type="character" w:customStyle="1" w:styleId="noi-dung-tham-chieu">
    <w:name w:val="noi-dung-tham-chieu"/>
    <w:basedOn w:val="DefaultParagraphFont"/>
    <w:rsid w:val="003C3BC1"/>
  </w:style>
  <w:style w:type="character" w:customStyle="1" w:styleId="link-red">
    <w:name w:val="link-red"/>
    <w:basedOn w:val="DefaultParagraphFont"/>
    <w:rsid w:val="003C3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31978">
      <w:bodyDiv w:val="1"/>
      <w:marLeft w:val="0"/>
      <w:marRight w:val="0"/>
      <w:marTop w:val="0"/>
      <w:marBottom w:val="0"/>
      <w:divBdr>
        <w:top w:val="none" w:sz="0" w:space="0" w:color="auto"/>
        <w:left w:val="none" w:sz="0" w:space="0" w:color="auto"/>
        <w:bottom w:val="none" w:sz="0" w:space="0" w:color="auto"/>
        <w:right w:val="none" w:sz="0" w:space="0" w:color="auto"/>
      </w:divBdr>
      <w:divsChild>
        <w:div w:id="842358619">
          <w:marLeft w:val="0"/>
          <w:marRight w:val="0"/>
          <w:marTop w:val="120"/>
          <w:marBottom w:val="120"/>
          <w:divBdr>
            <w:top w:val="none" w:sz="0" w:space="0" w:color="auto"/>
            <w:left w:val="none" w:sz="0" w:space="0" w:color="auto"/>
            <w:bottom w:val="none" w:sz="0" w:space="0" w:color="auto"/>
            <w:right w:val="none" w:sz="0" w:space="0" w:color="auto"/>
          </w:divBdr>
        </w:div>
        <w:div w:id="985207542">
          <w:marLeft w:val="0"/>
          <w:marRight w:val="0"/>
          <w:marTop w:val="120"/>
          <w:marBottom w:val="120"/>
          <w:divBdr>
            <w:top w:val="none" w:sz="0" w:space="0" w:color="auto"/>
            <w:left w:val="none" w:sz="0" w:space="0" w:color="auto"/>
            <w:bottom w:val="none" w:sz="0" w:space="0" w:color="auto"/>
            <w:right w:val="none" w:sz="0" w:space="0" w:color="auto"/>
          </w:divBdr>
        </w:div>
      </w:divsChild>
    </w:div>
    <w:div w:id="43717953">
      <w:bodyDiv w:val="1"/>
      <w:marLeft w:val="0"/>
      <w:marRight w:val="0"/>
      <w:marTop w:val="0"/>
      <w:marBottom w:val="0"/>
      <w:divBdr>
        <w:top w:val="none" w:sz="0" w:space="0" w:color="auto"/>
        <w:left w:val="none" w:sz="0" w:space="0" w:color="auto"/>
        <w:bottom w:val="none" w:sz="0" w:space="0" w:color="auto"/>
        <w:right w:val="none" w:sz="0" w:space="0" w:color="auto"/>
      </w:divBdr>
    </w:div>
    <w:div w:id="164824261">
      <w:bodyDiv w:val="1"/>
      <w:marLeft w:val="0"/>
      <w:marRight w:val="0"/>
      <w:marTop w:val="0"/>
      <w:marBottom w:val="0"/>
      <w:divBdr>
        <w:top w:val="none" w:sz="0" w:space="0" w:color="auto"/>
        <w:left w:val="none" w:sz="0" w:space="0" w:color="auto"/>
        <w:bottom w:val="none" w:sz="0" w:space="0" w:color="auto"/>
        <w:right w:val="none" w:sz="0" w:space="0" w:color="auto"/>
      </w:divBdr>
      <w:divsChild>
        <w:div w:id="279533019">
          <w:marLeft w:val="0"/>
          <w:marRight w:val="0"/>
          <w:marTop w:val="120"/>
          <w:marBottom w:val="120"/>
          <w:divBdr>
            <w:top w:val="none" w:sz="0" w:space="0" w:color="auto"/>
            <w:left w:val="none" w:sz="0" w:space="0" w:color="auto"/>
            <w:bottom w:val="none" w:sz="0" w:space="0" w:color="auto"/>
            <w:right w:val="none" w:sz="0" w:space="0" w:color="auto"/>
          </w:divBdr>
          <w:divsChild>
            <w:div w:id="738748160">
              <w:marLeft w:val="0"/>
              <w:marRight w:val="0"/>
              <w:marTop w:val="0"/>
              <w:marBottom w:val="0"/>
              <w:divBdr>
                <w:top w:val="none" w:sz="0" w:space="0" w:color="auto"/>
                <w:left w:val="none" w:sz="0" w:space="0" w:color="auto"/>
                <w:bottom w:val="none" w:sz="0" w:space="0" w:color="auto"/>
                <w:right w:val="none" w:sz="0" w:space="0" w:color="auto"/>
              </w:divBdr>
            </w:div>
          </w:divsChild>
        </w:div>
        <w:div w:id="1289974705">
          <w:marLeft w:val="0"/>
          <w:marRight w:val="0"/>
          <w:marTop w:val="120"/>
          <w:marBottom w:val="120"/>
          <w:divBdr>
            <w:top w:val="none" w:sz="0" w:space="0" w:color="auto"/>
            <w:left w:val="none" w:sz="0" w:space="0" w:color="auto"/>
            <w:bottom w:val="none" w:sz="0" w:space="0" w:color="auto"/>
            <w:right w:val="none" w:sz="0" w:space="0" w:color="auto"/>
          </w:divBdr>
          <w:divsChild>
            <w:div w:id="170826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4482">
      <w:bodyDiv w:val="1"/>
      <w:marLeft w:val="0"/>
      <w:marRight w:val="0"/>
      <w:marTop w:val="0"/>
      <w:marBottom w:val="0"/>
      <w:divBdr>
        <w:top w:val="none" w:sz="0" w:space="0" w:color="auto"/>
        <w:left w:val="none" w:sz="0" w:space="0" w:color="auto"/>
        <w:bottom w:val="none" w:sz="0" w:space="0" w:color="auto"/>
        <w:right w:val="none" w:sz="0" w:space="0" w:color="auto"/>
      </w:divBdr>
      <w:divsChild>
        <w:div w:id="2135712982">
          <w:marLeft w:val="0"/>
          <w:marRight w:val="0"/>
          <w:marTop w:val="120"/>
          <w:marBottom w:val="120"/>
          <w:divBdr>
            <w:top w:val="none" w:sz="0" w:space="0" w:color="auto"/>
            <w:left w:val="none" w:sz="0" w:space="0" w:color="auto"/>
            <w:bottom w:val="none" w:sz="0" w:space="0" w:color="auto"/>
            <w:right w:val="none" w:sz="0" w:space="0" w:color="auto"/>
          </w:divBdr>
          <w:divsChild>
            <w:div w:id="1368530606">
              <w:marLeft w:val="0"/>
              <w:marRight w:val="0"/>
              <w:marTop w:val="0"/>
              <w:marBottom w:val="0"/>
              <w:divBdr>
                <w:top w:val="none" w:sz="0" w:space="0" w:color="auto"/>
                <w:left w:val="none" w:sz="0" w:space="0" w:color="auto"/>
                <w:bottom w:val="none" w:sz="0" w:space="0" w:color="auto"/>
                <w:right w:val="none" w:sz="0" w:space="0" w:color="auto"/>
              </w:divBdr>
            </w:div>
          </w:divsChild>
        </w:div>
        <w:div w:id="1325815065">
          <w:marLeft w:val="0"/>
          <w:marRight w:val="0"/>
          <w:marTop w:val="120"/>
          <w:marBottom w:val="120"/>
          <w:divBdr>
            <w:top w:val="none" w:sz="0" w:space="0" w:color="auto"/>
            <w:left w:val="none" w:sz="0" w:space="0" w:color="auto"/>
            <w:bottom w:val="none" w:sz="0" w:space="0" w:color="auto"/>
            <w:right w:val="none" w:sz="0" w:space="0" w:color="auto"/>
          </w:divBdr>
          <w:divsChild>
            <w:div w:id="179003671">
              <w:marLeft w:val="0"/>
              <w:marRight w:val="0"/>
              <w:marTop w:val="0"/>
              <w:marBottom w:val="0"/>
              <w:divBdr>
                <w:top w:val="none" w:sz="0" w:space="0" w:color="auto"/>
                <w:left w:val="none" w:sz="0" w:space="0" w:color="auto"/>
                <w:bottom w:val="none" w:sz="0" w:space="0" w:color="auto"/>
                <w:right w:val="none" w:sz="0" w:space="0" w:color="auto"/>
              </w:divBdr>
            </w:div>
          </w:divsChild>
        </w:div>
        <w:div w:id="906302666">
          <w:marLeft w:val="0"/>
          <w:marRight w:val="0"/>
          <w:marTop w:val="120"/>
          <w:marBottom w:val="120"/>
          <w:divBdr>
            <w:top w:val="none" w:sz="0" w:space="0" w:color="auto"/>
            <w:left w:val="none" w:sz="0" w:space="0" w:color="auto"/>
            <w:bottom w:val="none" w:sz="0" w:space="0" w:color="auto"/>
            <w:right w:val="none" w:sz="0" w:space="0" w:color="auto"/>
          </w:divBdr>
          <w:divsChild>
            <w:div w:id="83611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769553">
      <w:bodyDiv w:val="1"/>
      <w:marLeft w:val="0"/>
      <w:marRight w:val="0"/>
      <w:marTop w:val="0"/>
      <w:marBottom w:val="0"/>
      <w:divBdr>
        <w:top w:val="none" w:sz="0" w:space="0" w:color="auto"/>
        <w:left w:val="none" w:sz="0" w:space="0" w:color="auto"/>
        <w:bottom w:val="none" w:sz="0" w:space="0" w:color="auto"/>
        <w:right w:val="none" w:sz="0" w:space="0" w:color="auto"/>
      </w:divBdr>
      <w:divsChild>
        <w:div w:id="1760834820">
          <w:marLeft w:val="0"/>
          <w:marRight w:val="0"/>
          <w:marTop w:val="120"/>
          <w:marBottom w:val="120"/>
          <w:divBdr>
            <w:top w:val="none" w:sz="0" w:space="0" w:color="auto"/>
            <w:left w:val="none" w:sz="0" w:space="0" w:color="auto"/>
            <w:bottom w:val="none" w:sz="0" w:space="0" w:color="auto"/>
            <w:right w:val="none" w:sz="0" w:space="0" w:color="auto"/>
          </w:divBdr>
          <w:divsChild>
            <w:div w:id="1695306197">
              <w:marLeft w:val="0"/>
              <w:marRight w:val="0"/>
              <w:marTop w:val="0"/>
              <w:marBottom w:val="0"/>
              <w:divBdr>
                <w:top w:val="none" w:sz="0" w:space="0" w:color="auto"/>
                <w:left w:val="none" w:sz="0" w:space="0" w:color="auto"/>
                <w:bottom w:val="none" w:sz="0" w:space="0" w:color="auto"/>
                <w:right w:val="none" w:sz="0" w:space="0" w:color="auto"/>
              </w:divBdr>
            </w:div>
          </w:divsChild>
        </w:div>
        <w:div w:id="1305233025">
          <w:marLeft w:val="0"/>
          <w:marRight w:val="0"/>
          <w:marTop w:val="120"/>
          <w:marBottom w:val="120"/>
          <w:divBdr>
            <w:top w:val="none" w:sz="0" w:space="0" w:color="auto"/>
            <w:left w:val="none" w:sz="0" w:space="0" w:color="auto"/>
            <w:bottom w:val="none" w:sz="0" w:space="0" w:color="auto"/>
            <w:right w:val="none" w:sz="0" w:space="0" w:color="auto"/>
          </w:divBdr>
          <w:divsChild>
            <w:div w:id="2079664006">
              <w:marLeft w:val="0"/>
              <w:marRight w:val="0"/>
              <w:marTop w:val="0"/>
              <w:marBottom w:val="0"/>
              <w:divBdr>
                <w:top w:val="none" w:sz="0" w:space="0" w:color="auto"/>
                <w:left w:val="none" w:sz="0" w:space="0" w:color="auto"/>
                <w:bottom w:val="none" w:sz="0" w:space="0" w:color="auto"/>
                <w:right w:val="none" w:sz="0" w:space="0" w:color="auto"/>
              </w:divBdr>
            </w:div>
          </w:divsChild>
        </w:div>
        <w:div w:id="567112362">
          <w:marLeft w:val="0"/>
          <w:marRight w:val="0"/>
          <w:marTop w:val="120"/>
          <w:marBottom w:val="120"/>
          <w:divBdr>
            <w:top w:val="none" w:sz="0" w:space="0" w:color="auto"/>
            <w:left w:val="none" w:sz="0" w:space="0" w:color="auto"/>
            <w:bottom w:val="none" w:sz="0" w:space="0" w:color="auto"/>
            <w:right w:val="none" w:sz="0" w:space="0" w:color="auto"/>
          </w:divBdr>
          <w:divsChild>
            <w:div w:id="1368487084">
              <w:marLeft w:val="0"/>
              <w:marRight w:val="0"/>
              <w:marTop w:val="0"/>
              <w:marBottom w:val="0"/>
              <w:divBdr>
                <w:top w:val="none" w:sz="0" w:space="0" w:color="auto"/>
                <w:left w:val="none" w:sz="0" w:space="0" w:color="auto"/>
                <w:bottom w:val="none" w:sz="0" w:space="0" w:color="auto"/>
                <w:right w:val="none" w:sz="0" w:space="0" w:color="auto"/>
              </w:divBdr>
            </w:div>
          </w:divsChild>
        </w:div>
        <w:div w:id="346752881">
          <w:marLeft w:val="0"/>
          <w:marRight w:val="0"/>
          <w:marTop w:val="120"/>
          <w:marBottom w:val="120"/>
          <w:divBdr>
            <w:top w:val="none" w:sz="0" w:space="0" w:color="auto"/>
            <w:left w:val="none" w:sz="0" w:space="0" w:color="auto"/>
            <w:bottom w:val="none" w:sz="0" w:space="0" w:color="auto"/>
            <w:right w:val="none" w:sz="0" w:space="0" w:color="auto"/>
          </w:divBdr>
          <w:divsChild>
            <w:div w:id="21435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333142">
      <w:bodyDiv w:val="1"/>
      <w:marLeft w:val="0"/>
      <w:marRight w:val="0"/>
      <w:marTop w:val="0"/>
      <w:marBottom w:val="0"/>
      <w:divBdr>
        <w:top w:val="none" w:sz="0" w:space="0" w:color="auto"/>
        <w:left w:val="none" w:sz="0" w:space="0" w:color="auto"/>
        <w:bottom w:val="none" w:sz="0" w:space="0" w:color="auto"/>
        <w:right w:val="none" w:sz="0" w:space="0" w:color="auto"/>
      </w:divBdr>
      <w:divsChild>
        <w:div w:id="370344928">
          <w:marLeft w:val="0"/>
          <w:marRight w:val="0"/>
          <w:marTop w:val="120"/>
          <w:marBottom w:val="120"/>
          <w:divBdr>
            <w:top w:val="none" w:sz="0" w:space="0" w:color="auto"/>
            <w:left w:val="none" w:sz="0" w:space="0" w:color="auto"/>
            <w:bottom w:val="none" w:sz="0" w:space="0" w:color="auto"/>
            <w:right w:val="none" w:sz="0" w:space="0" w:color="auto"/>
          </w:divBdr>
        </w:div>
        <w:div w:id="979190863">
          <w:marLeft w:val="0"/>
          <w:marRight w:val="0"/>
          <w:marTop w:val="120"/>
          <w:marBottom w:val="120"/>
          <w:divBdr>
            <w:top w:val="none" w:sz="0" w:space="0" w:color="auto"/>
            <w:left w:val="none" w:sz="0" w:space="0" w:color="auto"/>
            <w:bottom w:val="none" w:sz="0" w:space="0" w:color="auto"/>
            <w:right w:val="none" w:sz="0" w:space="0" w:color="auto"/>
          </w:divBdr>
        </w:div>
        <w:div w:id="1303343886">
          <w:marLeft w:val="0"/>
          <w:marRight w:val="0"/>
          <w:marTop w:val="120"/>
          <w:marBottom w:val="120"/>
          <w:divBdr>
            <w:top w:val="none" w:sz="0" w:space="0" w:color="auto"/>
            <w:left w:val="none" w:sz="0" w:space="0" w:color="auto"/>
            <w:bottom w:val="none" w:sz="0" w:space="0" w:color="auto"/>
            <w:right w:val="none" w:sz="0" w:space="0" w:color="auto"/>
          </w:divBdr>
          <w:divsChild>
            <w:div w:id="1070038981">
              <w:marLeft w:val="0"/>
              <w:marRight w:val="0"/>
              <w:marTop w:val="75"/>
              <w:marBottom w:val="75"/>
              <w:divBdr>
                <w:top w:val="none" w:sz="0" w:space="0" w:color="auto"/>
                <w:left w:val="none" w:sz="0" w:space="0" w:color="auto"/>
                <w:bottom w:val="none" w:sz="0" w:space="0" w:color="auto"/>
                <w:right w:val="none" w:sz="0" w:space="0" w:color="auto"/>
              </w:divBdr>
              <w:divsChild>
                <w:div w:id="727340430">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sChild>
        </w:div>
        <w:div w:id="104541935">
          <w:marLeft w:val="0"/>
          <w:marRight w:val="0"/>
          <w:marTop w:val="120"/>
          <w:marBottom w:val="120"/>
          <w:divBdr>
            <w:top w:val="none" w:sz="0" w:space="0" w:color="auto"/>
            <w:left w:val="none" w:sz="0" w:space="0" w:color="auto"/>
            <w:bottom w:val="none" w:sz="0" w:space="0" w:color="auto"/>
            <w:right w:val="none" w:sz="0" w:space="0" w:color="auto"/>
          </w:divBdr>
        </w:div>
        <w:div w:id="253707901">
          <w:marLeft w:val="0"/>
          <w:marRight w:val="0"/>
          <w:marTop w:val="120"/>
          <w:marBottom w:val="120"/>
          <w:divBdr>
            <w:top w:val="none" w:sz="0" w:space="0" w:color="auto"/>
            <w:left w:val="none" w:sz="0" w:space="0" w:color="auto"/>
            <w:bottom w:val="none" w:sz="0" w:space="0" w:color="auto"/>
            <w:right w:val="none" w:sz="0" w:space="0" w:color="auto"/>
          </w:divBdr>
        </w:div>
        <w:div w:id="1392194572">
          <w:marLeft w:val="0"/>
          <w:marRight w:val="0"/>
          <w:marTop w:val="120"/>
          <w:marBottom w:val="120"/>
          <w:divBdr>
            <w:top w:val="none" w:sz="0" w:space="0" w:color="auto"/>
            <w:left w:val="none" w:sz="0" w:space="0" w:color="auto"/>
            <w:bottom w:val="none" w:sz="0" w:space="0" w:color="auto"/>
            <w:right w:val="none" w:sz="0" w:space="0" w:color="auto"/>
          </w:divBdr>
        </w:div>
        <w:div w:id="1086344918">
          <w:marLeft w:val="0"/>
          <w:marRight w:val="0"/>
          <w:marTop w:val="120"/>
          <w:marBottom w:val="120"/>
          <w:divBdr>
            <w:top w:val="none" w:sz="0" w:space="0" w:color="auto"/>
            <w:left w:val="none" w:sz="0" w:space="0" w:color="auto"/>
            <w:bottom w:val="none" w:sz="0" w:space="0" w:color="auto"/>
            <w:right w:val="none" w:sz="0" w:space="0" w:color="auto"/>
          </w:divBdr>
        </w:div>
      </w:divsChild>
    </w:div>
    <w:div w:id="334774017">
      <w:bodyDiv w:val="1"/>
      <w:marLeft w:val="0"/>
      <w:marRight w:val="0"/>
      <w:marTop w:val="0"/>
      <w:marBottom w:val="0"/>
      <w:divBdr>
        <w:top w:val="none" w:sz="0" w:space="0" w:color="auto"/>
        <w:left w:val="none" w:sz="0" w:space="0" w:color="auto"/>
        <w:bottom w:val="none" w:sz="0" w:space="0" w:color="auto"/>
        <w:right w:val="none" w:sz="0" w:space="0" w:color="auto"/>
      </w:divBdr>
      <w:divsChild>
        <w:div w:id="1544487381">
          <w:marLeft w:val="0"/>
          <w:marRight w:val="0"/>
          <w:marTop w:val="120"/>
          <w:marBottom w:val="120"/>
          <w:divBdr>
            <w:top w:val="none" w:sz="0" w:space="0" w:color="auto"/>
            <w:left w:val="none" w:sz="0" w:space="0" w:color="auto"/>
            <w:bottom w:val="none" w:sz="0" w:space="0" w:color="auto"/>
            <w:right w:val="none" w:sz="0" w:space="0" w:color="auto"/>
          </w:divBdr>
          <w:divsChild>
            <w:div w:id="1995525658">
              <w:marLeft w:val="0"/>
              <w:marRight w:val="0"/>
              <w:marTop w:val="0"/>
              <w:marBottom w:val="0"/>
              <w:divBdr>
                <w:top w:val="none" w:sz="0" w:space="0" w:color="auto"/>
                <w:left w:val="none" w:sz="0" w:space="0" w:color="auto"/>
                <w:bottom w:val="none" w:sz="0" w:space="0" w:color="auto"/>
                <w:right w:val="none" w:sz="0" w:space="0" w:color="auto"/>
              </w:divBdr>
            </w:div>
          </w:divsChild>
        </w:div>
        <w:div w:id="410006030">
          <w:marLeft w:val="0"/>
          <w:marRight w:val="0"/>
          <w:marTop w:val="120"/>
          <w:marBottom w:val="120"/>
          <w:divBdr>
            <w:top w:val="none" w:sz="0" w:space="0" w:color="auto"/>
            <w:left w:val="none" w:sz="0" w:space="0" w:color="auto"/>
            <w:bottom w:val="none" w:sz="0" w:space="0" w:color="auto"/>
            <w:right w:val="none" w:sz="0" w:space="0" w:color="auto"/>
          </w:divBdr>
          <w:divsChild>
            <w:div w:id="1105803732">
              <w:marLeft w:val="0"/>
              <w:marRight w:val="0"/>
              <w:marTop w:val="0"/>
              <w:marBottom w:val="0"/>
              <w:divBdr>
                <w:top w:val="none" w:sz="0" w:space="0" w:color="auto"/>
                <w:left w:val="none" w:sz="0" w:space="0" w:color="auto"/>
                <w:bottom w:val="none" w:sz="0" w:space="0" w:color="auto"/>
                <w:right w:val="none" w:sz="0" w:space="0" w:color="auto"/>
              </w:divBdr>
            </w:div>
          </w:divsChild>
        </w:div>
        <w:div w:id="173496327">
          <w:marLeft w:val="0"/>
          <w:marRight w:val="0"/>
          <w:marTop w:val="120"/>
          <w:marBottom w:val="120"/>
          <w:divBdr>
            <w:top w:val="none" w:sz="0" w:space="0" w:color="auto"/>
            <w:left w:val="none" w:sz="0" w:space="0" w:color="auto"/>
            <w:bottom w:val="none" w:sz="0" w:space="0" w:color="auto"/>
            <w:right w:val="none" w:sz="0" w:space="0" w:color="auto"/>
          </w:divBdr>
          <w:divsChild>
            <w:div w:id="1707943759">
              <w:marLeft w:val="0"/>
              <w:marRight w:val="0"/>
              <w:marTop w:val="0"/>
              <w:marBottom w:val="0"/>
              <w:divBdr>
                <w:top w:val="none" w:sz="0" w:space="0" w:color="auto"/>
                <w:left w:val="none" w:sz="0" w:space="0" w:color="auto"/>
                <w:bottom w:val="none" w:sz="0" w:space="0" w:color="auto"/>
                <w:right w:val="none" w:sz="0" w:space="0" w:color="auto"/>
              </w:divBdr>
            </w:div>
          </w:divsChild>
        </w:div>
        <w:div w:id="698815863">
          <w:marLeft w:val="0"/>
          <w:marRight w:val="0"/>
          <w:marTop w:val="120"/>
          <w:marBottom w:val="120"/>
          <w:divBdr>
            <w:top w:val="none" w:sz="0" w:space="0" w:color="auto"/>
            <w:left w:val="none" w:sz="0" w:space="0" w:color="auto"/>
            <w:bottom w:val="none" w:sz="0" w:space="0" w:color="auto"/>
            <w:right w:val="none" w:sz="0" w:space="0" w:color="auto"/>
          </w:divBdr>
          <w:divsChild>
            <w:div w:id="5765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21476">
      <w:bodyDiv w:val="1"/>
      <w:marLeft w:val="0"/>
      <w:marRight w:val="0"/>
      <w:marTop w:val="0"/>
      <w:marBottom w:val="0"/>
      <w:divBdr>
        <w:top w:val="none" w:sz="0" w:space="0" w:color="auto"/>
        <w:left w:val="none" w:sz="0" w:space="0" w:color="auto"/>
        <w:bottom w:val="none" w:sz="0" w:space="0" w:color="auto"/>
        <w:right w:val="none" w:sz="0" w:space="0" w:color="auto"/>
      </w:divBdr>
      <w:divsChild>
        <w:div w:id="1129665834">
          <w:marLeft w:val="0"/>
          <w:marRight w:val="0"/>
          <w:marTop w:val="120"/>
          <w:marBottom w:val="120"/>
          <w:divBdr>
            <w:top w:val="none" w:sz="0" w:space="0" w:color="auto"/>
            <w:left w:val="none" w:sz="0" w:space="0" w:color="auto"/>
            <w:bottom w:val="none" w:sz="0" w:space="0" w:color="auto"/>
            <w:right w:val="none" w:sz="0" w:space="0" w:color="auto"/>
          </w:divBdr>
        </w:div>
        <w:div w:id="1298074608">
          <w:marLeft w:val="0"/>
          <w:marRight w:val="0"/>
          <w:marTop w:val="120"/>
          <w:marBottom w:val="120"/>
          <w:divBdr>
            <w:top w:val="none" w:sz="0" w:space="0" w:color="auto"/>
            <w:left w:val="none" w:sz="0" w:space="0" w:color="auto"/>
            <w:bottom w:val="none" w:sz="0" w:space="0" w:color="auto"/>
            <w:right w:val="none" w:sz="0" w:space="0" w:color="auto"/>
          </w:divBdr>
        </w:div>
      </w:divsChild>
    </w:div>
    <w:div w:id="373240411">
      <w:bodyDiv w:val="1"/>
      <w:marLeft w:val="0"/>
      <w:marRight w:val="0"/>
      <w:marTop w:val="0"/>
      <w:marBottom w:val="0"/>
      <w:divBdr>
        <w:top w:val="none" w:sz="0" w:space="0" w:color="auto"/>
        <w:left w:val="none" w:sz="0" w:space="0" w:color="auto"/>
        <w:bottom w:val="none" w:sz="0" w:space="0" w:color="auto"/>
        <w:right w:val="none" w:sz="0" w:space="0" w:color="auto"/>
      </w:divBdr>
      <w:divsChild>
        <w:div w:id="281035019">
          <w:marLeft w:val="0"/>
          <w:marRight w:val="0"/>
          <w:marTop w:val="120"/>
          <w:marBottom w:val="120"/>
          <w:divBdr>
            <w:top w:val="none" w:sz="0" w:space="0" w:color="auto"/>
            <w:left w:val="none" w:sz="0" w:space="0" w:color="auto"/>
            <w:bottom w:val="none" w:sz="0" w:space="0" w:color="auto"/>
            <w:right w:val="none" w:sz="0" w:space="0" w:color="auto"/>
          </w:divBdr>
          <w:divsChild>
            <w:div w:id="462583226">
              <w:marLeft w:val="0"/>
              <w:marRight w:val="0"/>
              <w:marTop w:val="0"/>
              <w:marBottom w:val="0"/>
              <w:divBdr>
                <w:top w:val="none" w:sz="0" w:space="0" w:color="auto"/>
                <w:left w:val="none" w:sz="0" w:space="0" w:color="auto"/>
                <w:bottom w:val="none" w:sz="0" w:space="0" w:color="auto"/>
                <w:right w:val="none" w:sz="0" w:space="0" w:color="auto"/>
              </w:divBdr>
            </w:div>
          </w:divsChild>
        </w:div>
        <w:div w:id="2055034049">
          <w:marLeft w:val="0"/>
          <w:marRight w:val="0"/>
          <w:marTop w:val="120"/>
          <w:marBottom w:val="120"/>
          <w:divBdr>
            <w:top w:val="none" w:sz="0" w:space="0" w:color="auto"/>
            <w:left w:val="none" w:sz="0" w:space="0" w:color="auto"/>
            <w:bottom w:val="none" w:sz="0" w:space="0" w:color="auto"/>
            <w:right w:val="none" w:sz="0" w:space="0" w:color="auto"/>
          </w:divBdr>
          <w:divsChild>
            <w:div w:id="131976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8168">
      <w:bodyDiv w:val="1"/>
      <w:marLeft w:val="0"/>
      <w:marRight w:val="0"/>
      <w:marTop w:val="0"/>
      <w:marBottom w:val="0"/>
      <w:divBdr>
        <w:top w:val="none" w:sz="0" w:space="0" w:color="auto"/>
        <w:left w:val="none" w:sz="0" w:space="0" w:color="auto"/>
        <w:bottom w:val="none" w:sz="0" w:space="0" w:color="auto"/>
        <w:right w:val="none" w:sz="0" w:space="0" w:color="auto"/>
      </w:divBdr>
      <w:divsChild>
        <w:div w:id="158277014">
          <w:marLeft w:val="0"/>
          <w:marRight w:val="0"/>
          <w:marTop w:val="120"/>
          <w:marBottom w:val="120"/>
          <w:divBdr>
            <w:top w:val="none" w:sz="0" w:space="0" w:color="auto"/>
            <w:left w:val="none" w:sz="0" w:space="0" w:color="auto"/>
            <w:bottom w:val="none" w:sz="0" w:space="0" w:color="auto"/>
            <w:right w:val="none" w:sz="0" w:space="0" w:color="auto"/>
          </w:divBdr>
          <w:divsChild>
            <w:div w:id="674307214">
              <w:marLeft w:val="0"/>
              <w:marRight w:val="0"/>
              <w:marTop w:val="0"/>
              <w:marBottom w:val="0"/>
              <w:divBdr>
                <w:top w:val="none" w:sz="0" w:space="0" w:color="auto"/>
                <w:left w:val="none" w:sz="0" w:space="0" w:color="auto"/>
                <w:bottom w:val="none" w:sz="0" w:space="0" w:color="auto"/>
                <w:right w:val="none" w:sz="0" w:space="0" w:color="auto"/>
              </w:divBdr>
            </w:div>
          </w:divsChild>
        </w:div>
        <w:div w:id="1284077764">
          <w:marLeft w:val="0"/>
          <w:marRight w:val="0"/>
          <w:marTop w:val="120"/>
          <w:marBottom w:val="120"/>
          <w:divBdr>
            <w:top w:val="none" w:sz="0" w:space="0" w:color="auto"/>
            <w:left w:val="none" w:sz="0" w:space="0" w:color="auto"/>
            <w:bottom w:val="none" w:sz="0" w:space="0" w:color="auto"/>
            <w:right w:val="none" w:sz="0" w:space="0" w:color="auto"/>
          </w:divBdr>
          <w:divsChild>
            <w:div w:id="3769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15644">
      <w:bodyDiv w:val="1"/>
      <w:marLeft w:val="0"/>
      <w:marRight w:val="0"/>
      <w:marTop w:val="0"/>
      <w:marBottom w:val="0"/>
      <w:divBdr>
        <w:top w:val="none" w:sz="0" w:space="0" w:color="auto"/>
        <w:left w:val="none" w:sz="0" w:space="0" w:color="auto"/>
        <w:bottom w:val="none" w:sz="0" w:space="0" w:color="auto"/>
        <w:right w:val="none" w:sz="0" w:space="0" w:color="auto"/>
      </w:divBdr>
      <w:divsChild>
        <w:div w:id="689646908">
          <w:marLeft w:val="0"/>
          <w:marRight w:val="0"/>
          <w:marTop w:val="120"/>
          <w:marBottom w:val="120"/>
          <w:divBdr>
            <w:top w:val="none" w:sz="0" w:space="0" w:color="auto"/>
            <w:left w:val="none" w:sz="0" w:space="0" w:color="auto"/>
            <w:bottom w:val="none" w:sz="0" w:space="0" w:color="auto"/>
            <w:right w:val="none" w:sz="0" w:space="0" w:color="auto"/>
          </w:divBdr>
          <w:divsChild>
            <w:div w:id="54934797">
              <w:marLeft w:val="0"/>
              <w:marRight w:val="0"/>
              <w:marTop w:val="0"/>
              <w:marBottom w:val="0"/>
              <w:divBdr>
                <w:top w:val="none" w:sz="0" w:space="0" w:color="auto"/>
                <w:left w:val="none" w:sz="0" w:space="0" w:color="auto"/>
                <w:bottom w:val="none" w:sz="0" w:space="0" w:color="auto"/>
                <w:right w:val="none" w:sz="0" w:space="0" w:color="auto"/>
              </w:divBdr>
            </w:div>
          </w:divsChild>
        </w:div>
        <w:div w:id="983705589">
          <w:marLeft w:val="0"/>
          <w:marRight w:val="0"/>
          <w:marTop w:val="120"/>
          <w:marBottom w:val="120"/>
          <w:divBdr>
            <w:top w:val="none" w:sz="0" w:space="0" w:color="auto"/>
            <w:left w:val="none" w:sz="0" w:space="0" w:color="auto"/>
            <w:bottom w:val="none" w:sz="0" w:space="0" w:color="auto"/>
            <w:right w:val="none" w:sz="0" w:space="0" w:color="auto"/>
          </w:divBdr>
          <w:divsChild>
            <w:div w:id="1803034788">
              <w:marLeft w:val="0"/>
              <w:marRight w:val="0"/>
              <w:marTop w:val="0"/>
              <w:marBottom w:val="0"/>
              <w:divBdr>
                <w:top w:val="none" w:sz="0" w:space="0" w:color="auto"/>
                <w:left w:val="none" w:sz="0" w:space="0" w:color="auto"/>
                <w:bottom w:val="none" w:sz="0" w:space="0" w:color="auto"/>
                <w:right w:val="none" w:sz="0" w:space="0" w:color="auto"/>
              </w:divBdr>
            </w:div>
          </w:divsChild>
        </w:div>
        <w:div w:id="1796898803">
          <w:marLeft w:val="0"/>
          <w:marRight w:val="0"/>
          <w:marTop w:val="120"/>
          <w:marBottom w:val="120"/>
          <w:divBdr>
            <w:top w:val="none" w:sz="0" w:space="0" w:color="auto"/>
            <w:left w:val="none" w:sz="0" w:space="0" w:color="auto"/>
            <w:bottom w:val="none" w:sz="0" w:space="0" w:color="auto"/>
            <w:right w:val="none" w:sz="0" w:space="0" w:color="auto"/>
          </w:divBdr>
          <w:divsChild>
            <w:div w:id="1866940817">
              <w:marLeft w:val="0"/>
              <w:marRight w:val="0"/>
              <w:marTop w:val="0"/>
              <w:marBottom w:val="0"/>
              <w:divBdr>
                <w:top w:val="none" w:sz="0" w:space="0" w:color="auto"/>
                <w:left w:val="none" w:sz="0" w:space="0" w:color="auto"/>
                <w:bottom w:val="none" w:sz="0" w:space="0" w:color="auto"/>
                <w:right w:val="none" w:sz="0" w:space="0" w:color="auto"/>
              </w:divBdr>
            </w:div>
          </w:divsChild>
        </w:div>
        <w:div w:id="1921061868">
          <w:marLeft w:val="0"/>
          <w:marRight w:val="0"/>
          <w:marTop w:val="120"/>
          <w:marBottom w:val="120"/>
          <w:divBdr>
            <w:top w:val="none" w:sz="0" w:space="0" w:color="auto"/>
            <w:left w:val="none" w:sz="0" w:space="0" w:color="auto"/>
            <w:bottom w:val="none" w:sz="0" w:space="0" w:color="auto"/>
            <w:right w:val="none" w:sz="0" w:space="0" w:color="auto"/>
          </w:divBdr>
          <w:divsChild>
            <w:div w:id="1188562450">
              <w:marLeft w:val="0"/>
              <w:marRight w:val="0"/>
              <w:marTop w:val="0"/>
              <w:marBottom w:val="0"/>
              <w:divBdr>
                <w:top w:val="none" w:sz="0" w:space="0" w:color="auto"/>
                <w:left w:val="none" w:sz="0" w:space="0" w:color="auto"/>
                <w:bottom w:val="none" w:sz="0" w:space="0" w:color="auto"/>
                <w:right w:val="none" w:sz="0" w:space="0" w:color="auto"/>
              </w:divBdr>
            </w:div>
          </w:divsChild>
        </w:div>
        <w:div w:id="1707485328">
          <w:marLeft w:val="0"/>
          <w:marRight w:val="0"/>
          <w:marTop w:val="120"/>
          <w:marBottom w:val="120"/>
          <w:divBdr>
            <w:top w:val="none" w:sz="0" w:space="0" w:color="auto"/>
            <w:left w:val="none" w:sz="0" w:space="0" w:color="auto"/>
            <w:bottom w:val="none" w:sz="0" w:space="0" w:color="auto"/>
            <w:right w:val="none" w:sz="0" w:space="0" w:color="auto"/>
          </w:divBdr>
          <w:divsChild>
            <w:div w:id="147386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898929">
      <w:bodyDiv w:val="1"/>
      <w:marLeft w:val="0"/>
      <w:marRight w:val="0"/>
      <w:marTop w:val="0"/>
      <w:marBottom w:val="0"/>
      <w:divBdr>
        <w:top w:val="none" w:sz="0" w:space="0" w:color="auto"/>
        <w:left w:val="none" w:sz="0" w:space="0" w:color="auto"/>
        <w:bottom w:val="none" w:sz="0" w:space="0" w:color="auto"/>
        <w:right w:val="none" w:sz="0" w:space="0" w:color="auto"/>
      </w:divBdr>
      <w:divsChild>
        <w:div w:id="7681367">
          <w:marLeft w:val="0"/>
          <w:marRight w:val="0"/>
          <w:marTop w:val="120"/>
          <w:marBottom w:val="120"/>
          <w:divBdr>
            <w:top w:val="none" w:sz="0" w:space="0" w:color="auto"/>
            <w:left w:val="none" w:sz="0" w:space="0" w:color="auto"/>
            <w:bottom w:val="none" w:sz="0" w:space="0" w:color="auto"/>
            <w:right w:val="none" w:sz="0" w:space="0" w:color="auto"/>
          </w:divBdr>
        </w:div>
        <w:div w:id="1469470824">
          <w:marLeft w:val="0"/>
          <w:marRight w:val="0"/>
          <w:marTop w:val="120"/>
          <w:marBottom w:val="120"/>
          <w:divBdr>
            <w:top w:val="none" w:sz="0" w:space="0" w:color="auto"/>
            <w:left w:val="none" w:sz="0" w:space="0" w:color="auto"/>
            <w:bottom w:val="none" w:sz="0" w:space="0" w:color="auto"/>
            <w:right w:val="none" w:sz="0" w:space="0" w:color="auto"/>
          </w:divBdr>
        </w:div>
      </w:divsChild>
    </w:div>
    <w:div w:id="566457485">
      <w:bodyDiv w:val="1"/>
      <w:marLeft w:val="0"/>
      <w:marRight w:val="0"/>
      <w:marTop w:val="0"/>
      <w:marBottom w:val="0"/>
      <w:divBdr>
        <w:top w:val="none" w:sz="0" w:space="0" w:color="auto"/>
        <w:left w:val="none" w:sz="0" w:space="0" w:color="auto"/>
        <w:bottom w:val="none" w:sz="0" w:space="0" w:color="auto"/>
        <w:right w:val="none" w:sz="0" w:space="0" w:color="auto"/>
      </w:divBdr>
      <w:divsChild>
        <w:div w:id="675500818">
          <w:marLeft w:val="0"/>
          <w:marRight w:val="0"/>
          <w:marTop w:val="120"/>
          <w:marBottom w:val="120"/>
          <w:divBdr>
            <w:top w:val="none" w:sz="0" w:space="0" w:color="auto"/>
            <w:left w:val="none" w:sz="0" w:space="0" w:color="auto"/>
            <w:bottom w:val="none" w:sz="0" w:space="0" w:color="auto"/>
            <w:right w:val="none" w:sz="0" w:space="0" w:color="auto"/>
          </w:divBdr>
          <w:divsChild>
            <w:div w:id="1608076418">
              <w:marLeft w:val="0"/>
              <w:marRight w:val="0"/>
              <w:marTop w:val="0"/>
              <w:marBottom w:val="0"/>
              <w:divBdr>
                <w:top w:val="none" w:sz="0" w:space="0" w:color="auto"/>
                <w:left w:val="none" w:sz="0" w:space="0" w:color="auto"/>
                <w:bottom w:val="none" w:sz="0" w:space="0" w:color="auto"/>
                <w:right w:val="none" w:sz="0" w:space="0" w:color="auto"/>
              </w:divBdr>
            </w:div>
          </w:divsChild>
        </w:div>
        <w:div w:id="711005997">
          <w:marLeft w:val="0"/>
          <w:marRight w:val="0"/>
          <w:marTop w:val="120"/>
          <w:marBottom w:val="120"/>
          <w:divBdr>
            <w:top w:val="none" w:sz="0" w:space="0" w:color="auto"/>
            <w:left w:val="none" w:sz="0" w:space="0" w:color="auto"/>
            <w:bottom w:val="none" w:sz="0" w:space="0" w:color="auto"/>
            <w:right w:val="none" w:sz="0" w:space="0" w:color="auto"/>
          </w:divBdr>
          <w:divsChild>
            <w:div w:id="207301646">
              <w:marLeft w:val="0"/>
              <w:marRight w:val="0"/>
              <w:marTop w:val="0"/>
              <w:marBottom w:val="0"/>
              <w:divBdr>
                <w:top w:val="none" w:sz="0" w:space="0" w:color="auto"/>
                <w:left w:val="none" w:sz="0" w:space="0" w:color="auto"/>
                <w:bottom w:val="none" w:sz="0" w:space="0" w:color="auto"/>
                <w:right w:val="none" w:sz="0" w:space="0" w:color="auto"/>
              </w:divBdr>
            </w:div>
          </w:divsChild>
        </w:div>
        <w:div w:id="254172973">
          <w:marLeft w:val="0"/>
          <w:marRight w:val="0"/>
          <w:marTop w:val="120"/>
          <w:marBottom w:val="120"/>
          <w:divBdr>
            <w:top w:val="none" w:sz="0" w:space="0" w:color="auto"/>
            <w:left w:val="none" w:sz="0" w:space="0" w:color="auto"/>
            <w:bottom w:val="none" w:sz="0" w:space="0" w:color="auto"/>
            <w:right w:val="none" w:sz="0" w:space="0" w:color="auto"/>
          </w:divBdr>
          <w:divsChild>
            <w:div w:id="416094924">
              <w:marLeft w:val="0"/>
              <w:marRight w:val="0"/>
              <w:marTop w:val="0"/>
              <w:marBottom w:val="0"/>
              <w:divBdr>
                <w:top w:val="none" w:sz="0" w:space="0" w:color="auto"/>
                <w:left w:val="none" w:sz="0" w:space="0" w:color="auto"/>
                <w:bottom w:val="none" w:sz="0" w:space="0" w:color="auto"/>
                <w:right w:val="none" w:sz="0" w:space="0" w:color="auto"/>
              </w:divBdr>
            </w:div>
          </w:divsChild>
        </w:div>
        <w:div w:id="222253532">
          <w:marLeft w:val="0"/>
          <w:marRight w:val="0"/>
          <w:marTop w:val="120"/>
          <w:marBottom w:val="120"/>
          <w:divBdr>
            <w:top w:val="none" w:sz="0" w:space="0" w:color="auto"/>
            <w:left w:val="none" w:sz="0" w:space="0" w:color="auto"/>
            <w:bottom w:val="none" w:sz="0" w:space="0" w:color="auto"/>
            <w:right w:val="none" w:sz="0" w:space="0" w:color="auto"/>
          </w:divBdr>
          <w:divsChild>
            <w:div w:id="1748721144">
              <w:marLeft w:val="0"/>
              <w:marRight w:val="0"/>
              <w:marTop w:val="0"/>
              <w:marBottom w:val="0"/>
              <w:divBdr>
                <w:top w:val="none" w:sz="0" w:space="0" w:color="auto"/>
                <w:left w:val="none" w:sz="0" w:space="0" w:color="auto"/>
                <w:bottom w:val="none" w:sz="0" w:space="0" w:color="auto"/>
                <w:right w:val="none" w:sz="0" w:space="0" w:color="auto"/>
              </w:divBdr>
            </w:div>
          </w:divsChild>
        </w:div>
        <w:div w:id="381363737">
          <w:marLeft w:val="0"/>
          <w:marRight w:val="0"/>
          <w:marTop w:val="120"/>
          <w:marBottom w:val="120"/>
          <w:divBdr>
            <w:top w:val="none" w:sz="0" w:space="0" w:color="auto"/>
            <w:left w:val="none" w:sz="0" w:space="0" w:color="auto"/>
            <w:bottom w:val="none" w:sz="0" w:space="0" w:color="auto"/>
            <w:right w:val="none" w:sz="0" w:space="0" w:color="auto"/>
          </w:divBdr>
          <w:divsChild>
            <w:div w:id="1992757436">
              <w:marLeft w:val="0"/>
              <w:marRight w:val="0"/>
              <w:marTop w:val="0"/>
              <w:marBottom w:val="0"/>
              <w:divBdr>
                <w:top w:val="none" w:sz="0" w:space="0" w:color="auto"/>
                <w:left w:val="none" w:sz="0" w:space="0" w:color="auto"/>
                <w:bottom w:val="none" w:sz="0" w:space="0" w:color="auto"/>
                <w:right w:val="none" w:sz="0" w:space="0" w:color="auto"/>
              </w:divBdr>
            </w:div>
          </w:divsChild>
        </w:div>
        <w:div w:id="1621300600">
          <w:marLeft w:val="0"/>
          <w:marRight w:val="0"/>
          <w:marTop w:val="120"/>
          <w:marBottom w:val="120"/>
          <w:divBdr>
            <w:top w:val="none" w:sz="0" w:space="0" w:color="auto"/>
            <w:left w:val="none" w:sz="0" w:space="0" w:color="auto"/>
            <w:bottom w:val="none" w:sz="0" w:space="0" w:color="auto"/>
            <w:right w:val="none" w:sz="0" w:space="0" w:color="auto"/>
          </w:divBdr>
          <w:divsChild>
            <w:div w:id="673343858">
              <w:marLeft w:val="0"/>
              <w:marRight w:val="0"/>
              <w:marTop w:val="0"/>
              <w:marBottom w:val="0"/>
              <w:divBdr>
                <w:top w:val="none" w:sz="0" w:space="0" w:color="auto"/>
                <w:left w:val="none" w:sz="0" w:space="0" w:color="auto"/>
                <w:bottom w:val="none" w:sz="0" w:space="0" w:color="auto"/>
                <w:right w:val="none" w:sz="0" w:space="0" w:color="auto"/>
              </w:divBdr>
            </w:div>
          </w:divsChild>
        </w:div>
        <w:div w:id="75440569">
          <w:marLeft w:val="0"/>
          <w:marRight w:val="0"/>
          <w:marTop w:val="120"/>
          <w:marBottom w:val="120"/>
          <w:divBdr>
            <w:top w:val="none" w:sz="0" w:space="0" w:color="auto"/>
            <w:left w:val="none" w:sz="0" w:space="0" w:color="auto"/>
            <w:bottom w:val="none" w:sz="0" w:space="0" w:color="auto"/>
            <w:right w:val="none" w:sz="0" w:space="0" w:color="auto"/>
          </w:divBdr>
          <w:divsChild>
            <w:div w:id="761416015">
              <w:marLeft w:val="0"/>
              <w:marRight w:val="0"/>
              <w:marTop w:val="0"/>
              <w:marBottom w:val="0"/>
              <w:divBdr>
                <w:top w:val="none" w:sz="0" w:space="0" w:color="auto"/>
                <w:left w:val="none" w:sz="0" w:space="0" w:color="auto"/>
                <w:bottom w:val="none" w:sz="0" w:space="0" w:color="auto"/>
                <w:right w:val="none" w:sz="0" w:space="0" w:color="auto"/>
              </w:divBdr>
            </w:div>
          </w:divsChild>
        </w:div>
        <w:div w:id="1738285406">
          <w:marLeft w:val="0"/>
          <w:marRight w:val="0"/>
          <w:marTop w:val="120"/>
          <w:marBottom w:val="120"/>
          <w:divBdr>
            <w:top w:val="none" w:sz="0" w:space="0" w:color="auto"/>
            <w:left w:val="none" w:sz="0" w:space="0" w:color="auto"/>
            <w:bottom w:val="none" w:sz="0" w:space="0" w:color="auto"/>
            <w:right w:val="none" w:sz="0" w:space="0" w:color="auto"/>
          </w:divBdr>
          <w:divsChild>
            <w:div w:id="95225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556079">
      <w:bodyDiv w:val="1"/>
      <w:marLeft w:val="0"/>
      <w:marRight w:val="0"/>
      <w:marTop w:val="0"/>
      <w:marBottom w:val="0"/>
      <w:divBdr>
        <w:top w:val="none" w:sz="0" w:space="0" w:color="auto"/>
        <w:left w:val="none" w:sz="0" w:space="0" w:color="auto"/>
        <w:bottom w:val="none" w:sz="0" w:space="0" w:color="auto"/>
        <w:right w:val="none" w:sz="0" w:space="0" w:color="auto"/>
      </w:divBdr>
    </w:div>
    <w:div w:id="632029979">
      <w:bodyDiv w:val="1"/>
      <w:marLeft w:val="0"/>
      <w:marRight w:val="0"/>
      <w:marTop w:val="0"/>
      <w:marBottom w:val="0"/>
      <w:divBdr>
        <w:top w:val="none" w:sz="0" w:space="0" w:color="auto"/>
        <w:left w:val="none" w:sz="0" w:space="0" w:color="auto"/>
        <w:bottom w:val="none" w:sz="0" w:space="0" w:color="auto"/>
        <w:right w:val="none" w:sz="0" w:space="0" w:color="auto"/>
      </w:divBdr>
      <w:divsChild>
        <w:div w:id="143737857">
          <w:marLeft w:val="0"/>
          <w:marRight w:val="0"/>
          <w:marTop w:val="120"/>
          <w:marBottom w:val="120"/>
          <w:divBdr>
            <w:top w:val="none" w:sz="0" w:space="0" w:color="auto"/>
            <w:left w:val="none" w:sz="0" w:space="0" w:color="auto"/>
            <w:bottom w:val="none" w:sz="0" w:space="0" w:color="auto"/>
            <w:right w:val="none" w:sz="0" w:space="0" w:color="auto"/>
          </w:divBdr>
          <w:divsChild>
            <w:div w:id="579952070">
              <w:marLeft w:val="0"/>
              <w:marRight w:val="0"/>
              <w:marTop w:val="0"/>
              <w:marBottom w:val="0"/>
              <w:divBdr>
                <w:top w:val="none" w:sz="0" w:space="0" w:color="auto"/>
                <w:left w:val="none" w:sz="0" w:space="0" w:color="auto"/>
                <w:bottom w:val="none" w:sz="0" w:space="0" w:color="auto"/>
                <w:right w:val="none" w:sz="0" w:space="0" w:color="auto"/>
              </w:divBdr>
            </w:div>
          </w:divsChild>
        </w:div>
        <w:div w:id="818419604">
          <w:marLeft w:val="0"/>
          <w:marRight w:val="0"/>
          <w:marTop w:val="120"/>
          <w:marBottom w:val="120"/>
          <w:divBdr>
            <w:top w:val="none" w:sz="0" w:space="0" w:color="auto"/>
            <w:left w:val="none" w:sz="0" w:space="0" w:color="auto"/>
            <w:bottom w:val="none" w:sz="0" w:space="0" w:color="auto"/>
            <w:right w:val="none" w:sz="0" w:space="0" w:color="auto"/>
          </w:divBdr>
          <w:divsChild>
            <w:div w:id="20628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86752">
      <w:bodyDiv w:val="1"/>
      <w:marLeft w:val="0"/>
      <w:marRight w:val="0"/>
      <w:marTop w:val="0"/>
      <w:marBottom w:val="0"/>
      <w:divBdr>
        <w:top w:val="none" w:sz="0" w:space="0" w:color="auto"/>
        <w:left w:val="none" w:sz="0" w:space="0" w:color="auto"/>
        <w:bottom w:val="none" w:sz="0" w:space="0" w:color="auto"/>
        <w:right w:val="none" w:sz="0" w:space="0" w:color="auto"/>
      </w:divBdr>
      <w:divsChild>
        <w:div w:id="625353490">
          <w:marLeft w:val="0"/>
          <w:marRight w:val="0"/>
          <w:marTop w:val="120"/>
          <w:marBottom w:val="120"/>
          <w:divBdr>
            <w:top w:val="none" w:sz="0" w:space="0" w:color="auto"/>
            <w:left w:val="none" w:sz="0" w:space="0" w:color="auto"/>
            <w:bottom w:val="none" w:sz="0" w:space="0" w:color="auto"/>
            <w:right w:val="none" w:sz="0" w:space="0" w:color="auto"/>
          </w:divBdr>
        </w:div>
        <w:div w:id="2096854896">
          <w:marLeft w:val="0"/>
          <w:marRight w:val="0"/>
          <w:marTop w:val="120"/>
          <w:marBottom w:val="120"/>
          <w:divBdr>
            <w:top w:val="none" w:sz="0" w:space="0" w:color="auto"/>
            <w:left w:val="none" w:sz="0" w:space="0" w:color="auto"/>
            <w:bottom w:val="none" w:sz="0" w:space="0" w:color="auto"/>
            <w:right w:val="none" w:sz="0" w:space="0" w:color="auto"/>
          </w:divBdr>
        </w:div>
        <w:div w:id="546642696">
          <w:marLeft w:val="0"/>
          <w:marRight w:val="0"/>
          <w:marTop w:val="120"/>
          <w:marBottom w:val="120"/>
          <w:divBdr>
            <w:top w:val="none" w:sz="0" w:space="0" w:color="auto"/>
            <w:left w:val="none" w:sz="0" w:space="0" w:color="auto"/>
            <w:bottom w:val="none" w:sz="0" w:space="0" w:color="auto"/>
            <w:right w:val="none" w:sz="0" w:space="0" w:color="auto"/>
          </w:divBdr>
        </w:div>
        <w:div w:id="106239901">
          <w:marLeft w:val="0"/>
          <w:marRight w:val="0"/>
          <w:marTop w:val="120"/>
          <w:marBottom w:val="120"/>
          <w:divBdr>
            <w:top w:val="none" w:sz="0" w:space="0" w:color="auto"/>
            <w:left w:val="none" w:sz="0" w:space="0" w:color="auto"/>
            <w:bottom w:val="none" w:sz="0" w:space="0" w:color="auto"/>
            <w:right w:val="none" w:sz="0" w:space="0" w:color="auto"/>
          </w:divBdr>
        </w:div>
        <w:div w:id="2038773171">
          <w:marLeft w:val="0"/>
          <w:marRight w:val="0"/>
          <w:marTop w:val="120"/>
          <w:marBottom w:val="120"/>
          <w:divBdr>
            <w:top w:val="none" w:sz="0" w:space="0" w:color="auto"/>
            <w:left w:val="none" w:sz="0" w:space="0" w:color="auto"/>
            <w:bottom w:val="none" w:sz="0" w:space="0" w:color="auto"/>
            <w:right w:val="none" w:sz="0" w:space="0" w:color="auto"/>
          </w:divBdr>
        </w:div>
      </w:divsChild>
    </w:div>
    <w:div w:id="714736582">
      <w:bodyDiv w:val="1"/>
      <w:marLeft w:val="0"/>
      <w:marRight w:val="0"/>
      <w:marTop w:val="0"/>
      <w:marBottom w:val="0"/>
      <w:divBdr>
        <w:top w:val="none" w:sz="0" w:space="0" w:color="auto"/>
        <w:left w:val="none" w:sz="0" w:space="0" w:color="auto"/>
        <w:bottom w:val="none" w:sz="0" w:space="0" w:color="auto"/>
        <w:right w:val="none" w:sz="0" w:space="0" w:color="auto"/>
      </w:divBdr>
      <w:divsChild>
        <w:div w:id="1871529826">
          <w:marLeft w:val="0"/>
          <w:marRight w:val="0"/>
          <w:marTop w:val="120"/>
          <w:marBottom w:val="120"/>
          <w:divBdr>
            <w:top w:val="none" w:sz="0" w:space="0" w:color="auto"/>
            <w:left w:val="none" w:sz="0" w:space="0" w:color="auto"/>
            <w:bottom w:val="none" w:sz="0" w:space="0" w:color="auto"/>
            <w:right w:val="none" w:sz="0" w:space="0" w:color="auto"/>
          </w:divBdr>
          <w:divsChild>
            <w:div w:id="36322611">
              <w:marLeft w:val="0"/>
              <w:marRight w:val="0"/>
              <w:marTop w:val="0"/>
              <w:marBottom w:val="0"/>
              <w:divBdr>
                <w:top w:val="none" w:sz="0" w:space="0" w:color="auto"/>
                <w:left w:val="none" w:sz="0" w:space="0" w:color="auto"/>
                <w:bottom w:val="none" w:sz="0" w:space="0" w:color="auto"/>
                <w:right w:val="none" w:sz="0" w:space="0" w:color="auto"/>
              </w:divBdr>
            </w:div>
          </w:divsChild>
        </w:div>
        <w:div w:id="1961917643">
          <w:marLeft w:val="0"/>
          <w:marRight w:val="0"/>
          <w:marTop w:val="120"/>
          <w:marBottom w:val="120"/>
          <w:divBdr>
            <w:top w:val="none" w:sz="0" w:space="0" w:color="auto"/>
            <w:left w:val="none" w:sz="0" w:space="0" w:color="auto"/>
            <w:bottom w:val="none" w:sz="0" w:space="0" w:color="auto"/>
            <w:right w:val="none" w:sz="0" w:space="0" w:color="auto"/>
          </w:divBdr>
          <w:divsChild>
            <w:div w:id="38044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447226">
      <w:bodyDiv w:val="1"/>
      <w:marLeft w:val="0"/>
      <w:marRight w:val="0"/>
      <w:marTop w:val="0"/>
      <w:marBottom w:val="0"/>
      <w:divBdr>
        <w:top w:val="none" w:sz="0" w:space="0" w:color="auto"/>
        <w:left w:val="none" w:sz="0" w:space="0" w:color="auto"/>
        <w:bottom w:val="none" w:sz="0" w:space="0" w:color="auto"/>
        <w:right w:val="none" w:sz="0" w:space="0" w:color="auto"/>
      </w:divBdr>
      <w:divsChild>
        <w:div w:id="2068456441">
          <w:marLeft w:val="0"/>
          <w:marRight w:val="0"/>
          <w:marTop w:val="120"/>
          <w:marBottom w:val="120"/>
          <w:divBdr>
            <w:top w:val="none" w:sz="0" w:space="0" w:color="auto"/>
            <w:left w:val="none" w:sz="0" w:space="0" w:color="auto"/>
            <w:bottom w:val="none" w:sz="0" w:space="0" w:color="auto"/>
            <w:right w:val="none" w:sz="0" w:space="0" w:color="auto"/>
          </w:divBdr>
          <w:divsChild>
            <w:div w:id="1020204597">
              <w:marLeft w:val="0"/>
              <w:marRight w:val="0"/>
              <w:marTop w:val="0"/>
              <w:marBottom w:val="0"/>
              <w:divBdr>
                <w:top w:val="none" w:sz="0" w:space="0" w:color="auto"/>
                <w:left w:val="none" w:sz="0" w:space="0" w:color="auto"/>
                <w:bottom w:val="none" w:sz="0" w:space="0" w:color="auto"/>
                <w:right w:val="none" w:sz="0" w:space="0" w:color="auto"/>
              </w:divBdr>
            </w:div>
          </w:divsChild>
        </w:div>
        <w:div w:id="1615794621">
          <w:marLeft w:val="0"/>
          <w:marRight w:val="0"/>
          <w:marTop w:val="120"/>
          <w:marBottom w:val="120"/>
          <w:divBdr>
            <w:top w:val="none" w:sz="0" w:space="0" w:color="auto"/>
            <w:left w:val="none" w:sz="0" w:space="0" w:color="auto"/>
            <w:bottom w:val="none" w:sz="0" w:space="0" w:color="auto"/>
            <w:right w:val="none" w:sz="0" w:space="0" w:color="auto"/>
          </w:divBdr>
          <w:divsChild>
            <w:div w:id="464854394">
              <w:marLeft w:val="0"/>
              <w:marRight w:val="0"/>
              <w:marTop w:val="0"/>
              <w:marBottom w:val="0"/>
              <w:divBdr>
                <w:top w:val="none" w:sz="0" w:space="0" w:color="auto"/>
                <w:left w:val="none" w:sz="0" w:space="0" w:color="auto"/>
                <w:bottom w:val="none" w:sz="0" w:space="0" w:color="auto"/>
                <w:right w:val="none" w:sz="0" w:space="0" w:color="auto"/>
              </w:divBdr>
            </w:div>
          </w:divsChild>
        </w:div>
        <w:div w:id="1942255956">
          <w:marLeft w:val="0"/>
          <w:marRight w:val="0"/>
          <w:marTop w:val="120"/>
          <w:marBottom w:val="120"/>
          <w:divBdr>
            <w:top w:val="none" w:sz="0" w:space="0" w:color="auto"/>
            <w:left w:val="none" w:sz="0" w:space="0" w:color="auto"/>
            <w:bottom w:val="none" w:sz="0" w:space="0" w:color="auto"/>
            <w:right w:val="none" w:sz="0" w:space="0" w:color="auto"/>
          </w:divBdr>
          <w:divsChild>
            <w:div w:id="3469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467001">
      <w:bodyDiv w:val="1"/>
      <w:marLeft w:val="0"/>
      <w:marRight w:val="0"/>
      <w:marTop w:val="0"/>
      <w:marBottom w:val="0"/>
      <w:divBdr>
        <w:top w:val="none" w:sz="0" w:space="0" w:color="auto"/>
        <w:left w:val="none" w:sz="0" w:space="0" w:color="auto"/>
        <w:bottom w:val="none" w:sz="0" w:space="0" w:color="auto"/>
        <w:right w:val="none" w:sz="0" w:space="0" w:color="auto"/>
      </w:divBdr>
      <w:divsChild>
        <w:div w:id="857356122">
          <w:marLeft w:val="0"/>
          <w:marRight w:val="0"/>
          <w:marTop w:val="120"/>
          <w:marBottom w:val="120"/>
          <w:divBdr>
            <w:top w:val="none" w:sz="0" w:space="0" w:color="auto"/>
            <w:left w:val="none" w:sz="0" w:space="0" w:color="auto"/>
            <w:bottom w:val="none" w:sz="0" w:space="0" w:color="auto"/>
            <w:right w:val="none" w:sz="0" w:space="0" w:color="auto"/>
          </w:divBdr>
        </w:div>
        <w:div w:id="1155801916">
          <w:marLeft w:val="0"/>
          <w:marRight w:val="0"/>
          <w:marTop w:val="120"/>
          <w:marBottom w:val="120"/>
          <w:divBdr>
            <w:top w:val="none" w:sz="0" w:space="0" w:color="auto"/>
            <w:left w:val="none" w:sz="0" w:space="0" w:color="auto"/>
            <w:bottom w:val="none" w:sz="0" w:space="0" w:color="auto"/>
            <w:right w:val="none" w:sz="0" w:space="0" w:color="auto"/>
          </w:divBdr>
          <w:divsChild>
            <w:div w:id="1029992524">
              <w:marLeft w:val="0"/>
              <w:marRight w:val="0"/>
              <w:marTop w:val="0"/>
              <w:marBottom w:val="0"/>
              <w:divBdr>
                <w:top w:val="none" w:sz="0" w:space="0" w:color="auto"/>
                <w:left w:val="none" w:sz="0" w:space="0" w:color="auto"/>
                <w:bottom w:val="none" w:sz="0" w:space="0" w:color="auto"/>
                <w:right w:val="none" w:sz="0" w:space="0" w:color="auto"/>
              </w:divBdr>
              <w:divsChild>
                <w:div w:id="71707869">
                  <w:marLeft w:val="0"/>
                  <w:marRight w:val="0"/>
                  <w:marTop w:val="0"/>
                  <w:marBottom w:val="0"/>
                  <w:divBdr>
                    <w:top w:val="single" w:sz="6" w:space="6" w:color="FDC689"/>
                    <w:left w:val="single" w:sz="6" w:space="12" w:color="FDC689"/>
                    <w:bottom w:val="single" w:sz="6" w:space="6" w:color="FDC689"/>
                    <w:right w:val="single" w:sz="6" w:space="12" w:color="FDC689"/>
                  </w:divBdr>
                  <w:divsChild>
                    <w:div w:id="174071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83578">
          <w:marLeft w:val="0"/>
          <w:marRight w:val="0"/>
          <w:marTop w:val="120"/>
          <w:marBottom w:val="120"/>
          <w:divBdr>
            <w:top w:val="none" w:sz="0" w:space="0" w:color="auto"/>
            <w:left w:val="none" w:sz="0" w:space="0" w:color="auto"/>
            <w:bottom w:val="none" w:sz="0" w:space="0" w:color="auto"/>
            <w:right w:val="none" w:sz="0" w:space="0" w:color="auto"/>
          </w:divBdr>
          <w:divsChild>
            <w:div w:id="1304002330">
              <w:marLeft w:val="0"/>
              <w:marRight w:val="0"/>
              <w:marTop w:val="0"/>
              <w:marBottom w:val="0"/>
              <w:divBdr>
                <w:top w:val="none" w:sz="0" w:space="0" w:color="auto"/>
                <w:left w:val="none" w:sz="0" w:space="0" w:color="auto"/>
                <w:bottom w:val="none" w:sz="0" w:space="0" w:color="auto"/>
                <w:right w:val="none" w:sz="0" w:space="0" w:color="auto"/>
              </w:divBdr>
              <w:divsChild>
                <w:div w:id="2140564459">
                  <w:marLeft w:val="0"/>
                  <w:marRight w:val="0"/>
                  <w:marTop w:val="0"/>
                  <w:marBottom w:val="0"/>
                  <w:divBdr>
                    <w:top w:val="single" w:sz="6" w:space="6" w:color="FDC689"/>
                    <w:left w:val="single" w:sz="6" w:space="12" w:color="FDC689"/>
                    <w:bottom w:val="single" w:sz="6" w:space="6" w:color="FDC689"/>
                    <w:right w:val="single" w:sz="6" w:space="12" w:color="FDC689"/>
                  </w:divBdr>
                  <w:divsChild>
                    <w:div w:id="48728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01050">
              <w:marLeft w:val="0"/>
              <w:marRight w:val="0"/>
              <w:marTop w:val="0"/>
              <w:marBottom w:val="0"/>
              <w:divBdr>
                <w:top w:val="single" w:sz="6" w:space="6" w:color="FDC689"/>
                <w:left w:val="single" w:sz="6" w:space="12" w:color="FDC689"/>
                <w:bottom w:val="single" w:sz="6" w:space="6" w:color="FDC689"/>
                <w:right w:val="single" w:sz="6" w:space="12" w:color="FDC689"/>
              </w:divBdr>
              <w:divsChild>
                <w:div w:id="181517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18524">
          <w:marLeft w:val="0"/>
          <w:marRight w:val="0"/>
          <w:marTop w:val="120"/>
          <w:marBottom w:val="120"/>
          <w:divBdr>
            <w:top w:val="none" w:sz="0" w:space="0" w:color="auto"/>
            <w:left w:val="none" w:sz="0" w:space="0" w:color="auto"/>
            <w:bottom w:val="none" w:sz="0" w:space="0" w:color="auto"/>
            <w:right w:val="none" w:sz="0" w:space="0" w:color="auto"/>
          </w:divBdr>
          <w:divsChild>
            <w:div w:id="1250894621">
              <w:marLeft w:val="0"/>
              <w:marRight w:val="0"/>
              <w:marTop w:val="0"/>
              <w:marBottom w:val="0"/>
              <w:divBdr>
                <w:top w:val="none" w:sz="0" w:space="0" w:color="auto"/>
                <w:left w:val="none" w:sz="0" w:space="0" w:color="auto"/>
                <w:bottom w:val="none" w:sz="0" w:space="0" w:color="auto"/>
                <w:right w:val="none" w:sz="0" w:space="0" w:color="auto"/>
              </w:divBdr>
              <w:divsChild>
                <w:div w:id="1115103163">
                  <w:marLeft w:val="0"/>
                  <w:marRight w:val="0"/>
                  <w:marTop w:val="0"/>
                  <w:marBottom w:val="0"/>
                  <w:divBdr>
                    <w:top w:val="single" w:sz="6" w:space="6" w:color="FDC689"/>
                    <w:left w:val="single" w:sz="6" w:space="12" w:color="FDC689"/>
                    <w:bottom w:val="single" w:sz="6" w:space="6" w:color="FDC689"/>
                    <w:right w:val="single" w:sz="6" w:space="12" w:color="FDC689"/>
                  </w:divBdr>
                  <w:divsChild>
                    <w:div w:id="99368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62026">
              <w:marLeft w:val="0"/>
              <w:marRight w:val="0"/>
              <w:marTop w:val="0"/>
              <w:marBottom w:val="0"/>
              <w:divBdr>
                <w:top w:val="single" w:sz="6" w:space="6" w:color="FDC689"/>
                <w:left w:val="single" w:sz="6" w:space="12" w:color="FDC689"/>
                <w:bottom w:val="single" w:sz="6" w:space="6" w:color="FDC689"/>
                <w:right w:val="single" w:sz="6" w:space="12" w:color="FDC689"/>
              </w:divBdr>
              <w:divsChild>
                <w:div w:id="60110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11011">
      <w:bodyDiv w:val="1"/>
      <w:marLeft w:val="0"/>
      <w:marRight w:val="0"/>
      <w:marTop w:val="0"/>
      <w:marBottom w:val="0"/>
      <w:divBdr>
        <w:top w:val="none" w:sz="0" w:space="0" w:color="auto"/>
        <w:left w:val="none" w:sz="0" w:space="0" w:color="auto"/>
        <w:bottom w:val="none" w:sz="0" w:space="0" w:color="auto"/>
        <w:right w:val="none" w:sz="0" w:space="0" w:color="auto"/>
      </w:divBdr>
      <w:divsChild>
        <w:div w:id="1731079512">
          <w:marLeft w:val="0"/>
          <w:marRight w:val="0"/>
          <w:marTop w:val="120"/>
          <w:marBottom w:val="120"/>
          <w:divBdr>
            <w:top w:val="none" w:sz="0" w:space="0" w:color="auto"/>
            <w:left w:val="none" w:sz="0" w:space="0" w:color="auto"/>
            <w:bottom w:val="none" w:sz="0" w:space="0" w:color="auto"/>
            <w:right w:val="none" w:sz="0" w:space="0" w:color="auto"/>
          </w:divBdr>
          <w:divsChild>
            <w:div w:id="944650130">
              <w:marLeft w:val="0"/>
              <w:marRight w:val="0"/>
              <w:marTop w:val="0"/>
              <w:marBottom w:val="0"/>
              <w:divBdr>
                <w:top w:val="none" w:sz="0" w:space="0" w:color="auto"/>
                <w:left w:val="none" w:sz="0" w:space="0" w:color="auto"/>
                <w:bottom w:val="none" w:sz="0" w:space="0" w:color="auto"/>
                <w:right w:val="none" w:sz="0" w:space="0" w:color="auto"/>
              </w:divBdr>
            </w:div>
          </w:divsChild>
        </w:div>
        <w:div w:id="1766532143">
          <w:marLeft w:val="0"/>
          <w:marRight w:val="0"/>
          <w:marTop w:val="120"/>
          <w:marBottom w:val="120"/>
          <w:divBdr>
            <w:top w:val="none" w:sz="0" w:space="0" w:color="auto"/>
            <w:left w:val="none" w:sz="0" w:space="0" w:color="auto"/>
            <w:bottom w:val="none" w:sz="0" w:space="0" w:color="auto"/>
            <w:right w:val="none" w:sz="0" w:space="0" w:color="auto"/>
          </w:divBdr>
          <w:divsChild>
            <w:div w:id="827091548">
              <w:marLeft w:val="0"/>
              <w:marRight w:val="0"/>
              <w:marTop w:val="0"/>
              <w:marBottom w:val="0"/>
              <w:divBdr>
                <w:top w:val="none" w:sz="0" w:space="0" w:color="auto"/>
                <w:left w:val="none" w:sz="0" w:space="0" w:color="auto"/>
                <w:bottom w:val="none" w:sz="0" w:space="0" w:color="auto"/>
                <w:right w:val="none" w:sz="0" w:space="0" w:color="auto"/>
              </w:divBdr>
            </w:div>
          </w:divsChild>
        </w:div>
        <w:div w:id="1918248810">
          <w:marLeft w:val="0"/>
          <w:marRight w:val="0"/>
          <w:marTop w:val="120"/>
          <w:marBottom w:val="120"/>
          <w:divBdr>
            <w:top w:val="none" w:sz="0" w:space="0" w:color="auto"/>
            <w:left w:val="none" w:sz="0" w:space="0" w:color="auto"/>
            <w:bottom w:val="none" w:sz="0" w:space="0" w:color="auto"/>
            <w:right w:val="none" w:sz="0" w:space="0" w:color="auto"/>
          </w:divBdr>
          <w:divsChild>
            <w:div w:id="93953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96192">
      <w:bodyDiv w:val="1"/>
      <w:marLeft w:val="0"/>
      <w:marRight w:val="0"/>
      <w:marTop w:val="0"/>
      <w:marBottom w:val="0"/>
      <w:divBdr>
        <w:top w:val="none" w:sz="0" w:space="0" w:color="auto"/>
        <w:left w:val="none" w:sz="0" w:space="0" w:color="auto"/>
        <w:bottom w:val="none" w:sz="0" w:space="0" w:color="auto"/>
        <w:right w:val="none" w:sz="0" w:space="0" w:color="auto"/>
      </w:divBdr>
      <w:divsChild>
        <w:div w:id="1111709117">
          <w:marLeft w:val="0"/>
          <w:marRight w:val="0"/>
          <w:marTop w:val="120"/>
          <w:marBottom w:val="120"/>
          <w:divBdr>
            <w:top w:val="none" w:sz="0" w:space="0" w:color="auto"/>
            <w:left w:val="none" w:sz="0" w:space="0" w:color="auto"/>
            <w:bottom w:val="none" w:sz="0" w:space="0" w:color="auto"/>
            <w:right w:val="none" w:sz="0" w:space="0" w:color="auto"/>
          </w:divBdr>
          <w:divsChild>
            <w:div w:id="1986426343">
              <w:marLeft w:val="0"/>
              <w:marRight w:val="0"/>
              <w:marTop w:val="0"/>
              <w:marBottom w:val="0"/>
              <w:divBdr>
                <w:top w:val="none" w:sz="0" w:space="0" w:color="auto"/>
                <w:left w:val="none" w:sz="0" w:space="0" w:color="auto"/>
                <w:bottom w:val="none" w:sz="0" w:space="0" w:color="auto"/>
                <w:right w:val="none" w:sz="0" w:space="0" w:color="auto"/>
              </w:divBdr>
            </w:div>
          </w:divsChild>
        </w:div>
        <w:div w:id="257449458">
          <w:marLeft w:val="0"/>
          <w:marRight w:val="0"/>
          <w:marTop w:val="120"/>
          <w:marBottom w:val="120"/>
          <w:divBdr>
            <w:top w:val="none" w:sz="0" w:space="0" w:color="auto"/>
            <w:left w:val="none" w:sz="0" w:space="0" w:color="auto"/>
            <w:bottom w:val="none" w:sz="0" w:space="0" w:color="auto"/>
            <w:right w:val="none" w:sz="0" w:space="0" w:color="auto"/>
          </w:divBdr>
          <w:divsChild>
            <w:div w:id="1163426578">
              <w:marLeft w:val="0"/>
              <w:marRight w:val="0"/>
              <w:marTop w:val="0"/>
              <w:marBottom w:val="0"/>
              <w:divBdr>
                <w:top w:val="none" w:sz="0" w:space="0" w:color="auto"/>
                <w:left w:val="none" w:sz="0" w:space="0" w:color="auto"/>
                <w:bottom w:val="none" w:sz="0" w:space="0" w:color="auto"/>
                <w:right w:val="none" w:sz="0" w:space="0" w:color="auto"/>
              </w:divBdr>
              <w:divsChild>
                <w:div w:id="1243225562">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sChild>
    </w:div>
    <w:div w:id="894704547">
      <w:bodyDiv w:val="1"/>
      <w:marLeft w:val="0"/>
      <w:marRight w:val="0"/>
      <w:marTop w:val="0"/>
      <w:marBottom w:val="0"/>
      <w:divBdr>
        <w:top w:val="none" w:sz="0" w:space="0" w:color="auto"/>
        <w:left w:val="none" w:sz="0" w:space="0" w:color="auto"/>
        <w:bottom w:val="none" w:sz="0" w:space="0" w:color="auto"/>
        <w:right w:val="none" w:sz="0" w:space="0" w:color="auto"/>
      </w:divBdr>
      <w:divsChild>
        <w:div w:id="2122340174">
          <w:marLeft w:val="0"/>
          <w:marRight w:val="0"/>
          <w:marTop w:val="120"/>
          <w:marBottom w:val="120"/>
          <w:divBdr>
            <w:top w:val="none" w:sz="0" w:space="0" w:color="auto"/>
            <w:left w:val="none" w:sz="0" w:space="0" w:color="auto"/>
            <w:bottom w:val="none" w:sz="0" w:space="0" w:color="auto"/>
            <w:right w:val="none" w:sz="0" w:space="0" w:color="auto"/>
          </w:divBdr>
          <w:divsChild>
            <w:div w:id="1612320405">
              <w:marLeft w:val="0"/>
              <w:marRight w:val="0"/>
              <w:marTop w:val="0"/>
              <w:marBottom w:val="0"/>
              <w:divBdr>
                <w:top w:val="none" w:sz="0" w:space="0" w:color="auto"/>
                <w:left w:val="none" w:sz="0" w:space="0" w:color="auto"/>
                <w:bottom w:val="none" w:sz="0" w:space="0" w:color="auto"/>
                <w:right w:val="none" w:sz="0" w:space="0" w:color="auto"/>
              </w:divBdr>
            </w:div>
          </w:divsChild>
        </w:div>
        <w:div w:id="464661721">
          <w:marLeft w:val="0"/>
          <w:marRight w:val="0"/>
          <w:marTop w:val="120"/>
          <w:marBottom w:val="120"/>
          <w:divBdr>
            <w:top w:val="none" w:sz="0" w:space="0" w:color="auto"/>
            <w:left w:val="none" w:sz="0" w:space="0" w:color="auto"/>
            <w:bottom w:val="none" w:sz="0" w:space="0" w:color="auto"/>
            <w:right w:val="none" w:sz="0" w:space="0" w:color="auto"/>
          </w:divBdr>
          <w:divsChild>
            <w:div w:id="1532110291">
              <w:marLeft w:val="0"/>
              <w:marRight w:val="0"/>
              <w:marTop w:val="0"/>
              <w:marBottom w:val="0"/>
              <w:divBdr>
                <w:top w:val="none" w:sz="0" w:space="0" w:color="auto"/>
                <w:left w:val="none" w:sz="0" w:space="0" w:color="auto"/>
                <w:bottom w:val="none" w:sz="0" w:space="0" w:color="auto"/>
                <w:right w:val="none" w:sz="0" w:space="0" w:color="auto"/>
              </w:divBdr>
            </w:div>
          </w:divsChild>
        </w:div>
        <w:div w:id="1637445026">
          <w:marLeft w:val="0"/>
          <w:marRight w:val="0"/>
          <w:marTop w:val="120"/>
          <w:marBottom w:val="120"/>
          <w:divBdr>
            <w:top w:val="none" w:sz="0" w:space="0" w:color="auto"/>
            <w:left w:val="none" w:sz="0" w:space="0" w:color="auto"/>
            <w:bottom w:val="none" w:sz="0" w:space="0" w:color="auto"/>
            <w:right w:val="none" w:sz="0" w:space="0" w:color="auto"/>
          </w:divBdr>
          <w:divsChild>
            <w:div w:id="558592577">
              <w:marLeft w:val="0"/>
              <w:marRight w:val="0"/>
              <w:marTop w:val="0"/>
              <w:marBottom w:val="0"/>
              <w:divBdr>
                <w:top w:val="none" w:sz="0" w:space="0" w:color="auto"/>
                <w:left w:val="none" w:sz="0" w:space="0" w:color="auto"/>
                <w:bottom w:val="none" w:sz="0" w:space="0" w:color="auto"/>
                <w:right w:val="none" w:sz="0" w:space="0" w:color="auto"/>
              </w:divBdr>
            </w:div>
          </w:divsChild>
        </w:div>
        <w:div w:id="628441825">
          <w:marLeft w:val="0"/>
          <w:marRight w:val="0"/>
          <w:marTop w:val="120"/>
          <w:marBottom w:val="120"/>
          <w:divBdr>
            <w:top w:val="none" w:sz="0" w:space="0" w:color="auto"/>
            <w:left w:val="none" w:sz="0" w:space="0" w:color="auto"/>
            <w:bottom w:val="none" w:sz="0" w:space="0" w:color="auto"/>
            <w:right w:val="none" w:sz="0" w:space="0" w:color="auto"/>
          </w:divBdr>
          <w:divsChild>
            <w:div w:id="176122461">
              <w:marLeft w:val="0"/>
              <w:marRight w:val="0"/>
              <w:marTop w:val="0"/>
              <w:marBottom w:val="0"/>
              <w:divBdr>
                <w:top w:val="none" w:sz="0" w:space="0" w:color="auto"/>
                <w:left w:val="none" w:sz="0" w:space="0" w:color="auto"/>
                <w:bottom w:val="none" w:sz="0" w:space="0" w:color="auto"/>
                <w:right w:val="none" w:sz="0" w:space="0" w:color="auto"/>
              </w:divBdr>
            </w:div>
          </w:divsChild>
        </w:div>
        <w:div w:id="1297179575">
          <w:marLeft w:val="0"/>
          <w:marRight w:val="0"/>
          <w:marTop w:val="120"/>
          <w:marBottom w:val="120"/>
          <w:divBdr>
            <w:top w:val="none" w:sz="0" w:space="0" w:color="auto"/>
            <w:left w:val="none" w:sz="0" w:space="0" w:color="auto"/>
            <w:bottom w:val="none" w:sz="0" w:space="0" w:color="auto"/>
            <w:right w:val="none" w:sz="0" w:space="0" w:color="auto"/>
          </w:divBdr>
          <w:divsChild>
            <w:div w:id="1420296948">
              <w:marLeft w:val="0"/>
              <w:marRight w:val="0"/>
              <w:marTop w:val="0"/>
              <w:marBottom w:val="0"/>
              <w:divBdr>
                <w:top w:val="none" w:sz="0" w:space="0" w:color="auto"/>
                <w:left w:val="none" w:sz="0" w:space="0" w:color="auto"/>
                <w:bottom w:val="none" w:sz="0" w:space="0" w:color="auto"/>
                <w:right w:val="none" w:sz="0" w:space="0" w:color="auto"/>
              </w:divBdr>
            </w:div>
          </w:divsChild>
        </w:div>
        <w:div w:id="1279289080">
          <w:marLeft w:val="0"/>
          <w:marRight w:val="0"/>
          <w:marTop w:val="120"/>
          <w:marBottom w:val="120"/>
          <w:divBdr>
            <w:top w:val="none" w:sz="0" w:space="0" w:color="auto"/>
            <w:left w:val="none" w:sz="0" w:space="0" w:color="auto"/>
            <w:bottom w:val="none" w:sz="0" w:space="0" w:color="auto"/>
            <w:right w:val="none" w:sz="0" w:space="0" w:color="auto"/>
          </w:divBdr>
          <w:divsChild>
            <w:div w:id="2096004293">
              <w:marLeft w:val="0"/>
              <w:marRight w:val="0"/>
              <w:marTop w:val="0"/>
              <w:marBottom w:val="0"/>
              <w:divBdr>
                <w:top w:val="none" w:sz="0" w:space="0" w:color="auto"/>
                <w:left w:val="none" w:sz="0" w:space="0" w:color="auto"/>
                <w:bottom w:val="none" w:sz="0" w:space="0" w:color="auto"/>
                <w:right w:val="none" w:sz="0" w:space="0" w:color="auto"/>
              </w:divBdr>
            </w:div>
          </w:divsChild>
        </w:div>
        <w:div w:id="498540977">
          <w:marLeft w:val="0"/>
          <w:marRight w:val="0"/>
          <w:marTop w:val="120"/>
          <w:marBottom w:val="120"/>
          <w:divBdr>
            <w:top w:val="none" w:sz="0" w:space="0" w:color="auto"/>
            <w:left w:val="none" w:sz="0" w:space="0" w:color="auto"/>
            <w:bottom w:val="none" w:sz="0" w:space="0" w:color="auto"/>
            <w:right w:val="none" w:sz="0" w:space="0" w:color="auto"/>
          </w:divBdr>
          <w:divsChild>
            <w:div w:id="1647969231">
              <w:marLeft w:val="0"/>
              <w:marRight w:val="0"/>
              <w:marTop w:val="0"/>
              <w:marBottom w:val="0"/>
              <w:divBdr>
                <w:top w:val="none" w:sz="0" w:space="0" w:color="auto"/>
                <w:left w:val="none" w:sz="0" w:space="0" w:color="auto"/>
                <w:bottom w:val="none" w:sz="0" w:space="0" w:color="auto"/>
                <w:right w:val="none" w:sz="0" w:space="0" w:color="auto"/>
              </w:divBdr>
            </w:div>
          </w:divsChild>
        </w:div>
        <w:div w:id="406070756">
          <w:marLeft w:val="0"/>
          <w:marRight w:val="0"/>
          <w:marTop w:val="120"/>
          <w:marBottom w:val="120"/>
          <w:divBdr>
            <w:top w:val="none" w:sz="0" w:space="0" w:color="auto"/>
            <w:left w:val="none" w:sz="0" w:space="0" w:color="auto"/>
            <w:bottom w:val="none" w:sz="0" w:space="0" w:color="auto"/>
            <w:right w:val="none" w:sz="0" w:space="0" w:color="auto"/>
          </w:divBdr>
          <w:divsChild>
            <w:div w:id="217792080">
              <w:marLeft w:val="0"/>
              <w:marRight w:val="0"/>
              <w:marTop w:val="0"/>
              <w:marBottom w:val="0"/>
              <w:divBdr>
                <w:top w:val="none" w:sz="0" w:space="0" w:color="auto"/>
                <w:left w:val="none" w:sz="0" w:space="0" w:color="auto"/>
                <w:bottom w:val="none" w:sz="0" w:space="0" w:color="auto"/>
                <w:right w:val="none" w:sz="0" w:space="0" w:color="auto"/>
              </w:divBdr>
            </w:div>
          </w:divsChild>
        </w:div>
        <w:div w:id="138544272">
          <w:marLeft w:val="0"/>
          <w:marRight w:val="0"/>
          <w:marTop w:val="120"/>
          <w:marBottom w:val="120"/>
          <w:divBdr>
            <w:top w:val="none" w:sz="0" w:space="0" w:color="auto"/>
            <w:left w:val="none" w:sz="0" w:space="0" w:color="auto"/>
            <w:bottom w:val="none" w:sz="0" w:space="0" w:color="auto"/>
            <w:right w:val="none" w:sz="0" w:space="0" w:color="auto"/>
          </w:divBdr>
          <w:divsChild>
            <w:div w:id="960066058">
              <w:marLeft w:val="0"/>
              <w:marRight w:val="0"/>
              <w:marTop w:val="0"/>
              <w:marBottom w:val="0"/>
              <w:divBdr>
                <w:top w:val="none" w:sz="0" w:space="0" w:color="auto"/>
                <w:left w:val="none" w:sz="0" w:space="0" w:color="auto"/>
                <w:bottom w:val="none" w:sz="0" w:space="0" w:color="auto"/>
                <w:right w:val="none" w:sz="0" w:space="0" w:color="auto"/>
              </w:divBdr>
            </w:div>
          </w:divsChild>
        </w:div>
        <w:div w:id="1670020897">
          <w:marLeft w:val="0"/>
          <w:marRight w:val="0"/>
          <w:marTop w:val="120"/>
          <w:marBottom w:val="120"/>
          <w:divBdr>
            <w:top w:val="none" w:sz="0" w:space="0" w:color="auto"/>
            <w:left w:val="none" w:sz="0" w:space="0" w:color="auto"/>
            <w:bottom w:val="none" w:sz="0" w:space="0" w:color="auto"/>
            <w:right w:val="none" w:sz="0" w:space="0" w:color="auto"/>
          </w:divBdr>
          <w:divsChild>
            <w:div w:id="511798322">
              <w:marLeft w:val="0"/>
              <w:marRight w:val="0"/>
              <w:marTop w:val="0"/>
              <w:marBottom w:val="0"/>
              <w:divBdr>
                <w:top w:val="none" w:sz="0" w:space="0" w:color="auto"/>
                <w:left w:val="none" w:sz="0" w:space="0" w:color="auto"/>
                <w:bottom w:val="none" w:sz="0" w:space="0" w:color="auto"/>
                <w:right w:val="none" w:sz="0" w:space="0" w:color="auto"/>
              </w:divBdr>
            </w:div>
          </w:divsChild>
        </w:div>
        <w:div w:id="469371827">
          <w:marLeft w:val="0"/>
          <w:marRight w:val="0"/>
          <w:marTop w:val="120"/>
          <w:marBottom w:val="120"/>
          <w:divBdr>
            <w:top w:val="none" w:sz="0" w:space="0" w:color="auto"/>
            <w:left w:val="none" w:sz="0" w:space="0" w:color="auto"/>
            <w:bottom w:val="none" w:sz="0" w:space="0" w:color="auto"/>
            <w:right w:val="none" w:sz="0" w:space="0" w:color="auto"/>
          </w:divBdr>
          <w:divsChild>
            <w:div w:id="1405101866">
              <w:marLeft w:val="0"/>
              <w:marRight w:val="0"/>
              <w:marTop w:val="0"/>
              <w:marBottom w:val="0"/>
              <w:divBdr>
                <w:top w:val="none" w:sz="0" w:space="0" w:color="auto"/>
                <w:left w:val="none" w:sz="0" w:space="0" w:color="auto"/>
                <w:bottom w:val="none" w:sz="0" w:space="0" w:color="auto"/>
                <w:right w:val="none" w:sz="0" w:space="0" w:color="auto"/>
              </w:divBdr>
            </w:div>
          </w:divsChild>
        </w:div>
        <w:div w:id="1025446478">
          <w:marLeft w:val="0"/>
          <w:marRight w:val="0"/>
          <w:marTop w:val="120"/>
          <w:marBottom w:val="120"/>
          <w:divBdr>
            <w:top w:val="none" w:sz="0" w:space="0" w:color="auto"/>
            <w:left w:val="none" w:sz="0" w:space="0" w:color="auto"/>
            <w:bottom w:val="none" w:sz="0" w:space="0" w:color="auto"/>
            <w:right w:val="none" w:sz="0" w:space="0" w:color="auto"/>
          </w:divBdr>
          <w:divsChild>
            <w:div w:id="1584026104">
              <w:marLeft w:val="0"/>
              <w:marRight w:val="0"/>
              <w:marTop w:val="0"/>
              <w:marBottom w:val="0"/>
              <w:divBdr>
                <w:top w:val="none" w:sz="0" w:space="0" w:color="auto"/>
                <w:left w:val="none" w:sz="0" w:space="0" w:color="auto"/>
                <w:bottom w:val="none" w:sz="0" w:space="0" w:color="auto"/>
                <w:right w:val="none" w:sz="0" w:space="0" w:color="auto"/>
              </w:divBdr>
            </w:div>
          </w:divsChild>
        </w:div>
        <w:div w:id="1691101576">
          <w:marLeft w:val="0"/>
          <w:marRight w:val="0"/>
          <w:marTop w:val="120"/>
          <w:marBottom w:val="120"/>
          <w:divBdr>
            <w:top w:val="none" w:sz="0" w:space="0" w:color="auto"/>
            <w:left w:val="none" w:sz="0" w:space="0" w:color="auto"/>
            <w:bottom w:val="none" w:sz="0" w:space="0" w:color="auto"/>
            <w:right w:val="none" w:sz="0" w:space="0" w:color="auto"/>
          </w:divBdr>
          <w:divsChild>
            <w:div w:id="1333878196">
              <w:marLeft w:val="0"/>
              <w:marRight w:val="0"/>
              <w:marTop w:val="0"/>
              <w:marBottom w:val="0"/>
              <w:divBdr>
                <w:top w:val="none" w:sz="0" w:space="0" w:color="auto"/>
                <w:left w:val="none" w:sz="0" w:space="0" w:color="auto"/>
                <w:bottom w:val="none" w:sz="0" w:space="0" w:color="auto"/>
                <w:right w:val="none" w:sz="0" w:space="0" w:color="auto"/>
              </w:divBdr>
            </w:div>
          </w:divsChild>
        </w:div>
        <w:div w:id="1508708514">
          <w:marLeft w:val="0"/>
          <w:marRight w:val="0"/>
          <w:marTop w:val="120"/>
          <w:marBottom w:val="120"/>
          <w:divBdr>
            <w:top w:val="none" w:sz="0" w:space="0" w:color="auto"/>
            <w:left w:val="none" w:sz="0" w:space="0" w:color="auto"/>
            <w:bottom w:val="none" w:sz="0" w:space="0" w:color="auto"/>
            <w:right w:val="none" w:sz="0" w:space="0" w:color="auto"/>
          </w:divBdr>
          <w:divsChild>
            <w:div w:id="1231116944">
              <w:marLeft w:val="0"/>
              <w:marRight w:val="0"/>
              <w:marTop w:val="0"/>
              <w:marBottom w:val="0"/>
              <w:divBdr>
                <w:top w:val="none" w:sz="0" w:space="0" w:color="auto"/>
                <w:left w:val="none" w:sz="0" w:space="0" w:color="auto"/>
                <w:bottom w:val="none" w:sz="0" w:space="0" w:color="auto"/>
                <w:right w:val="none" w:sz="0" w:space="0" w:color="auto"/>
              </w:divBdr>
            </w:div>
          </w:divsChild>
        </w:div>
        <w:div w:id="2125148295">
          <w:marLeft w:val="0"/>
          <w:marRight w:val="0"/>
          <w:marTop w:val="120"/>
          <w:marBottom w:val="120"/>
          <w:divBdr>
            <w:top w:val="none" w:sz="0" w:space="0" w:color="auto"/>
            <w:left w:val="none" w:sz="0" w:space="0" w:color="auto"/>
            <w:bottom w:val="none" w:sz="0" w:space="0" w:color="auto"/>
            <w:right w:val="none" w:sz="0" w:space="0" w:color="auto"/>
          </w:divBdr>
          <w:divsChild>
            <w:div w:id="677266947">
              <w:marLeft w:val="0"/>
              <w:marRight w:val="0"/>
              <w:marTop w:val="0"/>
              <w:marBottom w:val="0"/>
              <w:divBdr>
                <w:top w:val="none" w:sz="0" w:space="0" w:color="auto"/>
                <w:left w:val="none" w:sz="0" w:space="0" w:color="auto"/>
                <w:bottom w:val="none" w:sz="0" w:space="0" w:color="auto"/>
                <w:right w:val="none" w:sz="0" w:space="0" w:color="auto"/>
              </w:divBdr>
            </w:div>
          </w:divsChild>
        </w:div>
        <w:div w:id="1119570942">
          <w:marLeft w:val="0"/>
          <w:marRight w:val="0"/>
          <w:marTop w:val="120"/>
          <w:marBottom w:val="120"/>
          <w:divBdr>
            <w:top w:val="none" w:sz="0" w:space="0" w:color="auto"/>
            <w:left w:val="none" w:sz="0" w:space="0" w:color="auto"/>
            <w:bottom w:val="none" w:sz="0" w:space="0" w:color="auto"/>
            <w:right w:val="none" w:sz="0" w:space="0" w:color="auto"/>
          </w:divBdr>
          <w:divsChild>
            <w:div w:id="782311094">
              <w:marLeft w:val="0"/>
              <w:marRight w:val="0"/>
              <w:marTop w:val="0"/>
              <w:marBottom w:val="0"/>
              <w:divBdr>
                <w:top w:val="none" w:sz="0" w:space="0" w:color="auto"/>
                <w:left w:val="none" w:sz="0" w:space="0" w:color="auto"/>
                <w:bottom w:val="none" w:sz="0" w:space="0" w:color="auto"/>
                <w:right w:val="none" w:sz="0" w:space="0" w:color="auto"/>
              </w:divBdr>
            </w:div>
          </w:divsChild>
        </w:div>
        <w:div w:id="1870412018">
          <w:marLeft w:val="0"/>
          <w:marRight w:val="0"/>
          <w:marTop w:val="120"/>
          <w:marBottom w:val="120"/>
          <w:divBdr>
            <w:top w:val="none" w:sz="0" w:space="0" w:color="auto"/>
            <w:left w:val="none" w:sz="0" w:space="0" w:color="auto"/>
            <w:bottom w:val="none" w:sz="0" w:space="0" w:color="auto"/>
            <w:right w:val="none" w:sz="0" w:space="0" w:color="auto"/>
          </w:divBdr>
          <w:divsChild>
            <w:div w:id="1872960256">
              <w:marLeft w:val="0"/>
              <w:marRight w:val="0"/>
              <w:marTop w:val="0"/>
              <w:marBottom w:val="0"/>
              <w:divBdr>
                <w:top w:val="none" w:sz="0" w:space="0" w:color="auto"/>
                <w:left w:val="none" w:sz="0" w:space="0" w:color="auto"/>
                <w:bottom w:val="none" w:sz="0" w:space="0" w:color="auto"/>
                <w:right w:val="none" w:sz="0" w:space="0" w:color="auto"/>
              </w:divBdr>
            </w:div>
          </w:divsChild>
        </w:div>
        <w:div w:id="759907992">
          <w:marLeft w:val="0"/>
          <w:marRight w:val="0"/>
          <w:marTop w:val="120"/>
          <w:marBottom w:val="120"/>
          <w:divBdr>
            <w:top w:val="none" w:sz="0" w:space="0" w:color="auto"/>
            <w:left w:val="none" w:sz="0" w:space="0" w:color="auto"/>
            <w:bottom w:val="none" w:sz="0" w:space="0" w:color="auto"/>
            <w:right w:val="none" w:sz="0" w:space="0" w:color="auto"/>
          </w:divBdr>
          <w:divsChild>
            <w:div w:id="813184028">
              <w:marLeft w:val="0"/>
              <w:marRight w:val="0"/>
              <w:marTop w:val="0"/>
              <w:marBottom w:val="0"/>
              <w:divBdr>
                <w:top w:val="none" w:sz="0" w:space="0" w:color="auto"/>
                <w:left w:val="none" w:sz="0" w:space="0" w:color="auto"/>
                <w:bottom w:val="none" w:sz="0" w:space="0" w:color="auto"/>
                <w:right w:val="none" w:sz="0" w:space="0" w:color="auto"/>
              </w:divBdr>
            </w:div>
          </w:divsChild>
        </w:div>
        <w:div w:id="1185821873">
          <w:marLeft w:val="0"/>
          <w:marRight w:val="0"/>
          <w:marTop w:val="120"/>
          <w:marBottom w:val="120"/>
          <w:divBdr>
            <w:top w:val="none" w:sz="0" w:space="0" w:color="auto"/>
            <w:left w:val="none" w:sz="0" w:space="0" w:color="auto"/>
            <w:bottom w:val="none" w:sz="0" w:space="0" w:color="auto"/>
            <w:right w:val="none" w:sz="0" w:space="0" w:color="auto"/>
          </w:divBdr>
          <w:divsChild>
            <w:div w:id="1189641864">
              <w:marLeft w:val="0"/>
              <w:marRight w:val="0"/>
              <w:marTop w:val="0"/>
              <w:marBottom w:val="0"/>
              <w:divBdr>
                <w:top w:val="none" w:sz="0" w:space="0" w:color="auto"/>
                <w:left w:val="none" w:sz="0" w:space="0" w:color="auto"/>
                <w:bottom w:val="none" w:sz="0" w:space="0" w:color="auto"/>
                <w:right w:val="none" w:sz="0" w:space="0" w:color="auto"/>
              </w:divBdr>
            </w:div>
          </w:divsChild>
        </w:div>
        <w:div w:id="1609698188">
          <w:marLeft w:val="0"/>
          <w:marRight w:val="0"/>
          <w:marTop w:val="120"/>
          <w:marBottom w:val="120"/>
          <w:divBdr>
            <w:top w:val="none" w:sz="0" w:space="0" w:color="auto"/>
            <w:left w:val="none" w:sz="0" w:space="0" w:color="auto"/>
            <w:bottom w:val="none" w:sz="0" w:space="0" w:color="auto"/>
            <w:right w:val="none" w:sz="0" w:space="0" w:color="auto"/>
          </w:divBdr>
          <w:divsChild>
            <w:div w:id="66071354">
              <w:marLeft w:val="0"/>
              <w:marRight w:val="0"/>
              <w:marTop w:val="0"/>
              <w:marBottom w:val="0"/>
              <w:divBdr>
                <w:top w:val="none" w:sz="0" w:space="0" w:color="auto"/>
                <w:left w:val="none" w:sz="0" w:space="0" w:color="auto"/>
                <w:bottom w:val="none" w:sz="0" w:space="0" w:color="auto"/>
                <w:right w:val="none" w:sz="0" w:space="0" w:color="auto"/>
              </w:divBdr>
            </w:div>
          </w:divsChild>
        </w:div>
        <w:div w:id="1439714130">
          <w:marLeft w:val="0"/>
          <w:marRight w:val="0"/>
          <w:marTop w:val="120"/>
          <w:marBottom w:val="120"/>
          <w:divBdr>
            <w:top w:val="none" w:sz="0" w:space="0" w:color="auto"/>
            <w:left w:val="none" w:sz="0" w:space="0" w:color="auto"/>
            <w:bottom w:val="none" w:sz="0" w:space="0" w:color="auto"/>
            <w:right w:val="none" w:sz="0" w:space="0" w:color="auto"/>
          </w:divBdr>
          <w:divsChild>
            <w:div w:id="311953644">
              <w:marLeft w:val="0"/>
              <w:marRight w:val="0"/>
              <w:marTop w:val="0"/>
              <w:marBottom w:val="0"/>
              <w:divBdr>
                <w:top w:val="none" w:sz="0" w:space="0" w:color="auto"/>
                <w:left w:val="none" w:sz="0" w:space="0" w:color="auto"/>
                <w:bottom w:val="none" w:sz="0" w:space="0" w:color="auto"/>
                <w:right w:val="none" w:sz="0" w:space="0" w:color="auto"/>
              </w:divBdr>
            </w:div>
          </w:divsChild>
        </w:div>
        <w:div w:id="1111169476">
          <w:marLeft w:val="0"/>
          <w:marRight w:val="0"/>
          <w:marTop w:val="120"/>
          <w:marBottom w:val="120"/>
          <w:divBdr>
            <w:top w:val="none" w:sz="0" w:space="0" w:color="auto"/>
            <w:left w:val="none" w:sz="0" w:space="0" w:color="auto"/>
            <w:bottom w:val="none" w:sz="0" w:space="0" w:color="auto"/>
            <w:right w:val="none" w:sz="0" w:space="0" w:color="auto"/>
          </w:divBdr>
          <w:divsChild>
            <w:div w:id="570508918">
              <w:marLeft w:val="0"/>
              <w:marRight w:val="0"/>
              <w:marTop w:val="0"/>
              <w:marBottom w:val="0"/>
              <w:divBdr>
                <w:top w:val="none" w:sz="0" w:space="0" w:color="auto"/>
                <w:left w:val="none" w:sz="0" w:space="0" w:color="auto"/>
                <w:bottom w:val="none" w:sz="0" w:space="0" w:color="auto"/>
                <w:right w:val="none" w:sz="0" w:space="0" w:color="auto"/>
              </w:divBdr>
            </w:div>
          </w:divsChild>
        </w:div>
        <w:div w:id="720860209">
          <w:marLeft w:val="0"/>
          <w:marRight w:val="0"/>
          <w:marTop w:val="120"/>
          <w:marBottom w:val="120"/>
          <w:divBdr>
            <w:top w:val="none" w:sz="0" w:space="0" w:color="auto"/>
            <w:left w:val="none" w:sz="0" w:space="0" w:color="auto"/>
            <w:bottom w:val="none" w:sz="0" w:space="0" w:color="auto"/>
            <w:right w:val="none" w:sz="0" w:space="0" w:color="auto"/>
          </w:divBdr>
          <w:divsChild>
            <w:div w:id="302857755">
              <w:marLeft w:val="0"/>
              <w:marRight w:val="0"/>
              <w:marTop w:val="0"/>
              <w:marBottom w:val="0"/>
              <w:divBdr>
                <w:top w:val="none" w:sz="0" w:space="0" w:color="auto"/>
                <w:left w:val="none" w:sz="0" w:space="0" w:color="auto"/>
                <w:bottom w:val="none" w:sz="0" w:space="0" w:color="auto"/>
                <w:right w:val="none" w:sz="0" w:space="0" w:color="auto"/>
              </w:divBdr>
            </w:div>
          </w:divsChild>
        </w:div>
        <w:div w:id="76362504">
          <w:marLeft w:val="0"/>
          <w:marRight w:val="0"/>
          <w:marTop w:val="120"/>
          <w:marBottom w:val="120"/>
          <w:divBdr>
            <w:top w:val="none" w:sz="0" w:space="0" w:color="auto"/>
            <w:left w:val="none" w:sz="0" w:space="0" w:color="auto"/>
            <w:bottom w:val="none" w:sz="0" w:space="0" w:color="auto"/>
            <w:right w:val="none" w:sz="0" w:space="0" w:color="auto"/>
          </w:divBdr>
          <w:divsChild>
            <w:div w:id="687296538">
              <w:marLeft w:val="0"/>
              <w:marRight w:val="0"/>
              <w:marTop w:val="0"/>
              <w:marBottom w:val="0"/>
              <w:divBdr>
                <w:top w:val="none" w:sz="0" w:space="0" w:color="auto"/>
                <w:left w:val="none" w:sz="0" w:space="0" w:color="auto"/>
                <w:bottom w:val="none" w:sz="0" w:space="0" w:color="auto"/>
                <w:right w:val="none" w:sz="0" w:space="0" w:color="auto"/>
              </w:divBdr>
            </w:div>
          </w:divsChild>
        </w:div>
        <w:div w:id="2079277157">
          <w:marLeft w:val="0"/>
          <w:marRight w:val="0"/>
          <w:marTop w:val="120"/>
          <w:marBottom w:val="120"/>
          <w:divBdr>
            <w:top w:val="none" w:sz="0" w:space="0" w:color="auto"/>
            <w:left w:val="none" w:sz="0" w:space="0" w:color="auto"/>
            <w:bottom w:val="none" w:sz="0" w:space="0" w:color="auto"/>
            <w:right w:val="none" w:sz="0" w:space="0" w:color="auto"/>
          </w:divBdr>
          <w:divsChild>
            <w:div w:id="1237085085">
              <w:marLeft w:val="0"/>
              <w:marRight w:val="0"/>
              <w:marTop w:val="0"/>
              <w:marBottom w:val="0"/>
              <w:divBdr>
                <w:top w:val="none" w:sz="0" w:space="0" w:color="auto"/>
                <w:left w:val="none" w:sz="0" w:space="0" w:color="auto"/>
                <w:bottom w:val="none" w:sz="0" w:space="0" w:color="auto"/>
                <w:right w:val="none" w:sz="0" w:space="0" w:color="auto"/>
              </w:divBdr>
            </w:div>
          </w:divsChild>
        </w:div>
        <w:div w:id="1023827669">
          <w:marLeft w:val="0"/>
          <w:marRight w:val="0"/>
          <w:marTop w:val="120"/>
          <w:marBottom w:val="120"/>
          <w:divBdr>
            <w:top w:val="none" w:sz="0" w:space="0" w:color="auto"/>
            <w:left w:val="none" w:sz="0" w:space="0" w:color="auto"/>
            <w:bottom w:val="none" w:sz="0" w:space="0" w:color="auto"/>
            <w:right w:val="none" w:sz="0" w:space="0" w:color="auto"/>
          </w:divBdr>
          <w:divsChild>
            <w:div w:id="51081856">
              <w:marLeft w:val="0"/>
              <w:marRight w:val="0"/>
              <w:marTop w:val="0"/>
              <w:marBottom w:val="0"/>
              <w:divBdr>
                <w:top w:val="none" w:sz="0" w:space="0" w:color="auto"/>
                <w:left w:val="none" w:sz="0" w:space="0" w:color="auto"/>
                <w:bottom w:val="none" w:sz="0" w:space="0" w:color="auto"/>
                <w:right w:val="none" w:sz="0" w:space="0" w:color="auto"/>
              </w:divBdr>
            </w:div>
          </w:divsChild>
        </w:div>
        <w:div w:id="1489205948">
          <w:marLeft w:val="0"/>
          <w:marRight w:val="0"/>
          <w:marTop w:val="120"/>
          <w:marBottom w:val="120"/>
          <w:divBdr>
            <w:top w:val="none" w:sz="0" w:space="0" w:color="auto"/>
            <w:left w:val="none" w:sz="0" w:space="0" w:color="auto"/>
            <w:bottom w:val="none" w:sz="0" w:space="0" w:color="auto"/>
            <w:right w:val="none" w:sz="0" w:space="0" w:color="auto"/>
          </w:divBdr>
          <w:divsChild>
            <w:div w:id="1097679856">
              <w:marLeft w:val="0"/>
              <w:marRight w:val="0"/>
              <w:marTop w:val="0"/>
              <w:marBottom w:val="0"/>
              <w:divBdr>
                <w:top w:val="none" w:sz="0" w:space="0" w:color="auto"/>
                <w:left w:val="none" w:sz="0" w:space="0" w:color="auto"/>
                <w:bottom w:val="none" w:sz="0" w:space="0" w:color="auto"/>
                <w:right w:val="none" w:sz="0" w:space="0" w:color="auto"/>
              </w:divBdr>
            </w:div>
          </w:divsChild>
        </w:div>
        <w:div w:id="1818569004">
          <w:marLeft w:val="0"/>
          <w:marRight w:val="0"/>
          <w:marTop w:val="120"/>
          <w:marBottom w:val="120"/>
          <w:divBdr>
            <w:top w:val="none" w:sz="0" w:space="0" w:color="auto"/>
            <w:left w:val="none" w:sz="0" w:space="0" w:color="auto"/>
            <w:bottom w:val="none" w:sz="0" w:space="0" w:color="auto"/>
            <w:right w:val="none" w:sz="0" w:space="0" w:color="auto"/>
          </w:divBdr>
          <w:divsChild>
            <w:div w:id="507986384">
              <w:marLeft w:val="0"/>
              <w:marRight w:val="0"/>
              <w:marTop w:val="0"/>
              <w:marBottom w:val="0"/>
              <w:divBdr>
                <w:top w:val="none" w:sz="0" w:space="0" w:color="auto"/>
                <w:left w:val="none" w:sz="0" w:space="0" w:color="auto"/>
                <w:bottom w:val="none" w:sz="0" w:space="0" w:color="auto"/>
                <w:right w:val="none" w:sz="0" w:space="0" w:color="auto"/>
              </w:divBdr>
            </w:div>
          </w:divsChild>
        </w:div>
        <w:div w:id="1465661985">
          <w:marLeft w:val="0"/>
          <w:marRight w:val="0"/>
          <w:marTop w:val="120"/>
          <w:marBottom w:val="120"/>
          <w:divBdr>
            <w:top w:val="none" w:sz="0" w:space="0" w:color="auto"/>
            <w:left w:val="none" w:sz="0" w:space="0" w:color="auto"/>
            <w:bottom w:val="none" w:sz="0" w:space="0" w:color="auto"/>
            <w:right w:val="none" w:sz="0" w:space="0" w:color="auto"/>
          </w:divBdr>
          <w:divsChild>
            <w:div w:id="446042042">
              <w:marLeft w:val="0"/>
              <w:marRight w:val="0"/>
              <w:marTop w:val="0"/>
              <w:marBottom w:val="0"/>
              <w:divBdr>
                <w:top w:val="none" w:sz="0" w:space="0" w:color="auto"/>
                <w:left w:val="none" w:sz="0" w:space="0" w:color="auto"/>
                <w:bottom w:val="none" w:sz="0" w:space="0" w:color="auto"/>
                <w:right w:val="none" w:sz="0" w:space="0" w:color="auto"/>
              </w:divBdr>
            </w:div>
          </w:divsChild>
        </w:div>
        <w:div w:id="1446775299">
          <w:marLeft w:val="0"/>
          <w:marRight w:val="0"/>
          <w:marTop w:val="120"/>
          <w:marBottom w:val="120"/>
          <w:divBdr>
            <w:top w:val="none" w:sz="0" w:space="0" w:color="auto"/>
            <w:left w:val="none" w:sz="0" w:space="0" w:color="auto"/>
            <w:bottom w:val="none" w:sz="0" w:space="0" w:color="auto"/>
            <w:right w:val="none" w:sz="0" w:space="0" w:color="auto"/>
          </w:divBdr>
          <w:divsChild>
            <w:div w:id="791751395">
              <w:marLeft w:val="0"/>
              <w:marRight w:val="0"/>
              <w:marTop w:val="0"/>
              <w:marBottom w:val="0"/>
              <w:divBdr>
                <w:top w:val="none" w:sz="0" w:space="0" w:color="auto"/>
                <w:left w:val="none" w:sz="0" w:space="0" w:color="auto"/>
                <w:bottom w:val="none" w:sz="0" w:space="0" w:color="auto"/>
                <w:right w:val="none" w:sz="0" w:space="0" w:color="auto"/>
              </w:divBdr>
            </w:div>
          </w:divsChild>
        </w:div>
        <w:div w:id="1091313235">
          <w:marLeft w:val="0"/>
          <w:marRight w:val="0"/>
          <w:marTop w:val="120"/>
          <w:marBottom w:val="120"/>
          <w:divBdr>
            <w:top w:val="none" w:sz="0" w:space="0" w:color="auto"/>
            <w:left w:val="none" w:sz="0" w:space="0" w:color="auto"/>
            <w:bottom w:val="none" w:sz="0" w:space="0" w:color="auto"/>
            <w:right w:val="none" w:sz="0" w:space="0" w:color="auto"/>
          </w:divBdr>
          <w:divsChild>
            <w:div w:id="476531495">
              <w:marLeft w:val="0"/>
              <w:marRight w:val="0"/>
              <w:marTop w:val="0"/>
              <w:marBottom w:val="0"/>
              <w:divBdr>
                <w:top w:val="none" w:sz="0" w:space="0" w:color="auto"/>
                <w:left w:val="none" w:sz="0" w:space="0" w:color="auto"/>
                <w:bottom w:val="none" w:sz="0" w:space="0" w:color="auto"/>
                <w:right w:val="none" w:sz="0" w:space="0" w:color="auto"/>
              </w:divBdr>
            </w:div>
          </w:divsChild>
        </w:div>
        <w:div w:id="439644508">
          <w:marLeft w:val="0"/>
          <w:marRight w:val="0"/>
          <w:marTop w:val="120"/>
          <w:marBottom w:val="120"/>
          <w:divBdr>
            <w:top w:val="none" w:sz="0" w:space="0" w:color="auto"/>
            <w:left w:val="none" w:sz="0" w:space="0" w:color="auto"/>
            <w:bottom w:val="none" w:sz="0" w:space="0" w:color="auto"/>
            <w:right w:val="none" w:sz="0" w:space="0" w:color="auto"/>
          </w:divBdr>
          <w:divsChild>
            <w:div w:id="1621650026">
              <w:marLeft w:val="0"/>
              <w:marRight w:val="0"/>
              <w:marTop w:val="0"/>
              <w:marBottom w:val="0"/>
              <w:divBdr>
                <w:top w:val="none" w:sz="0" w:space="0" w:color="auto"/>
                <w:left w:val="none" w:sz="0" w:space="0" w:color="auto"/>
                <w:bottom w:val="none" w:sz="0" w:space="0" w:color="auto"/>
                <w:right w:val="none" w:sz="0" w:space="0" w:color="auto"/>
              </w:divBdr>
            </w:div>
          </w:divsChild>
        </w:div>
        <w:div w:id="1575507091">
          <w:marLeft w:val="0"/>
          <w:marRight w:val="0"/>
          <w:marTop w:val="120"/>
          <w:marBottom w:val="120"/>
          <w:divBdr>
            <w:top w:val="none" w:sz="0" w:space="0" w:color="auto"/>
            <w:left w:val="none" w:sz="0" w:space="0" w:color="auto"/>
            <w:bottom w:val="none" w:sz="0" w:space="0" w:color="auto"/>
            <w:right w:val="none" w:sz="0" w:space="0" w:color="auto"/>
          </w:divBdr>
          <w:divsChild>
            <w:div w:id="187488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630598">
      <w:bodyDiv w:val="1"/>
      <w:marLeft w:val="0"/>
      <w:marRight w:val="0"/>
      <w:marTop w:val="0"/>
      <w:marBottom w:val="0"/>
      <w:divBdr>
        <w:top w:val="none" w:sz="0" w:space="0" w:color="auto"/>
        <w:left w:val="none" w:sz="0" w:space="0" w:color="auto"/>
        <w:bottom w:val="none" w:sz="0" w:space="0" w:color="auto"/>
        <w:right w:val="none" w:sz="0" w:space="0" w:color="auto"/>
      </w:divBdr>
      <w:divsChild>
        <w:div w:id="2020618783">
          <w:marLeft w:val="0"/>
          <w:marRight w:val="0"/>
          <w:marTop w:val="120"/>
          <w:marBottom w:val="120"/>
          <w:divBdr>
            <w:top w:val="none" w:sz="0" w:space="0" w:color="auto"/>
            <w:left w:val="none" w:sz="0" w:space="0" w:color="auto"/>
            <w:bottom w:val="none" w:sz="0" w:space="0" w:color="auto"/>
            <w:right w:val="none" w:sz="0" w:space="0" w:color="auto"/>
          </w:divBdr>
          <w:divsChild>
            <w:div w:id="2038315555">
              <w:marLeft w:val="0"/>
              <w:marRight w:val="0"/>
              <w:marTop w:val="0"/>
              <w:marBottom w:val="0"/>
              <w:divBdr>
                <w:top w:val="none" w:sz="0" w:space="0" w:color="auto"/>
                <w:left w:val="none" w:sz="0" w:space="0" w:color="auto"/>
                <w:bottom w:val="none" w:sz="0" w:space="0" w:color="auto"/>
                <w:right w:val="none" w:sz="0" w:space="0" w:color="auto"/>
              </w:divBdr>
            </w:div>
          </w:divsChild>
        </w:div>
        <w:div w:id="169414505">
          <w:marLeft w:val="0"/>
          <w:marRight w:val="0"/>
          <w:marTop w:val="120"/>
          <w:marBottom w:val="120"/>
          <w:divBdr>
            <w:top w:val="none" w:sz="0" w:space="0" w:color="auto"/>
            <w:left w:val="none" w:sz="0" w:space="0" w:color="auto"/>
            <w:bottom w:val="none" w:sz="0" w:space="0" w:color="auto"/>
            <w:right w:val="none" w:sz="0" w:space="0" w:color="auto"/>
          </w:divBdr>
          <w:divsChild>
            <w:div w:id="148585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3586">
      <w:bodyDiv w:val="1"/>
      <w:marLeft w:val="0"/>
      <w:marRight w:val="0"/>
      <w:marTop w:val="0"/>
      <w:marBottom w:val="0"/>
      <w:divBdr>
        <w:top w:val="none" w:sz="0" w:space="0" w:color="auto"/>
        <w:left w:val="none" w:sz="0" w:space="0" w:color="auto"/>
        <w:bottom w:val="none" w:sz="0" w:space="0" w:color="auto"/>
        <w:right w:val="none" w:sz="0" w:space="0" w:color="auto"/>
      </w:divBdr>
      <w:divsChild>
        <w:div w:id="1941570933">
          <w:marLeft w:val="0"/>
          <w:marRight w:val="0"/>
          <w:marTop w:val="120"/>
          <w:marBottom w:val="120"/>
          <w:divBdr>
            <w:top w:val="none" w:sz="0" w:space="0" w:color="auto"/>
            <w:left w:val="none" w:sz="0" w:space="0" w:color="auto"/>
            <w:bottom w:val="none" w:sz="0" w:space="0" w:color="auto"/>
            <w:right w:val="none" w:sz="0" w:space="0" w:color="auto"/>
          </w:divBdr>
          <w:divsChild>
            <w:div w:id="1333945571">
              <w:marLeft w:val="0"/>
              <w:marRight w:val="0"/>
              <w:marTop w:val="0"/>
              <w:marBottom w:val="0"/>
              <w:divBdr>
                <w:top w:val="none" w:sz="0" w:space="0" w:color="auto"/>
                <w:left w:val="none" w:sz="0" w:space="0" w:color="auto"/>
                <w:bottom w:val="none" w:sz="0" w:space="0" w:color="auto"/>
                <w:right w:val="none" w:sz="0" w:space="0" w:color="auto"/>
              </w:divBdr>
            </w:div>
          </w:divsChild>
        </w:div>
        <w:div w:id="1115250729">
          <w:marLeft w:val="0"/>
          <w:marRight w:val="0"/>
          <w:marTop w:val="120"/>
          <w:marBottom w:val="120"/>
          <w:divBdr>
            <w:top w:val="none" w:sz="0" w:space="0" w:color="auto"/>
            <w:left w:val="none" w:sz="0" w:space="0" w:color="auto"/>
            <w:bottom w:val="none" w:sz="0" w:space="0" w:color="auto"/>
            <w:right w:val="none" w:sz="0" w:space="0" w:color="auto"/>
          </w:divBdr>
          <w:divsChild>
            <w:div w:id="162214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90346">
      <w:bodyDiv w:val="1"/>
      <w:marLeft w:val="0"/>
      <w:marRight w:val="0"/>
      <w:marTop w:val="0"/>
      <w:marBottom w:val="0"/>
      <w:divBdr>
        <w:top w:val="none" w:sz="0" w:space="0" w:color="auto"/>
        <w:left w:val="none" w:sz="0" w:space="0" w:color="auto"/>
        <w:bottom w:val="none" w:sz="0" w:space="0" w:color="auto"/>
        <w:right w:val="none" w:sz="0" w:space="0" w:color="auto"/>
      </w:divBdr>
      <w:divsChild>
        <w:div w:id="1897234004">
          <w:marLeft w:val="0"/>
          <w:marRight w:val="0"/>
          <w:marTop w:val="120"/>
          <w:marBottom w:val="120"/>
          <w:divBdr>
            <w:top w:val="none" w:sz="0" w:space="0" w:color="auto"/>
            <w:left w:val="none" w:sz="0" w:space="0" w:color="auto"/>
            <w:bottom w:val="none" w:sz="0" w:space="0" w:color="auto"/>
            <w:right w:val="none" w:sz="0" w:space="0" w:color="auto"/>
          </w:divBdr>
          <w:divsChild>
            <w:div w:id="2063751410">
              <w:marLeft w:val="0"/>
              <w:marRight w:val="0"/>
              <w:marTop w:val="0"/>
              <w:marBottom w:val="0"/>
              <w:divBdr>
                <w:top w:val="none" w:sz="0" w:space="0" w:color="auto"/>
                <w:left w:val="none" w:sz="0" w:space="0" w:color="auto"/>
                <w:bottom w:val="none" w:sz="0" w:space="0" w:color="auto"/>
                <w:right w:val="none" w:sz="0" w:space="0" w:color="auto"/>
              </w:divBdr>
            </w:div>
          </w:divsChild>
        </w:div>
        <w:div w:id="719784531">
          <w:marLeft w:val="0"/>
          <w:marRight w:val="0"/>
          <w:marTop w:val="120"/>
          <w:marBottom w:val="120"/>
          <w:divBdr>
            <w:top w:val="none" w:sz="0" w:space="0" w:color="auto"/>
            <w:left w:val="none" w:sz="0" w:space="0" w:color="auto"/>
            <w:bottom w:val="none" w:sz="0" w:space="0" w:color="auto"/>
            <w:right w:val="none" w:sz="0" w:space="0" w:color="auto"/>
          </w:divBdr>
          <w:divsChild>
            <w:div w:id="128405988">
              <w:marLeft w:val="0"/>
              <w:marRight w:val="0"/>
              <w:marTop w:val="0"/>
              <w:marBottom w:val="0"/>
              <w:divBdr>
                <w:top w:val="none" w:sz="0" w:space="0" w:color="auto"/>
                <w:left w:val="none" w:sz="0" w:space="0" w:color="auto"/>
                <w:bottom w:val="none" w:sz="0" w:space="0" w:color="auto"/>
                <w:right w:val="none" w:sz="0" w:space="0" w:color="auto"/>
              </w:divBdr>
            </w:div>
          </w:divsChild>
        </w:div>
        <w:div w:id="698773431">
          <w:marLeft w:val="0"/>
          <w:marRight w:val="0"/>
          <w:marTop w:val="120"/>
          <w:marBottom w:val="120"/>
          <w:divBdr>
            <w:top w:val="none" w:sz="0" w:space="0" w:color="auto"/>
            <w:left w:val="none" w:sz="0" w:space="0" w:color="auto"/>
            <w:bottom w:val="none" w:sz="0" w:space="0" w:color="auto"/>
            <w:right w:val="none" w:sz="0" w:space="0" w:color="auto"/>
          </w:divBdr>
          <w:divsChild>
            <w:div w:id="777330231">
              <w:marLeft w:val="0"/>
              <w:marRight w:val="0"/>
              <w:marTop w:val="0"/>
              <w:marBottom w:val="0"/>
              <w:divBdr>
                <w:top w:val="none" w:sz="0" w:space="0" w:color="auto"/>
                <w:left w:val="none" w:sz="0" w:space="0" w:color="auto"/>
                <w:bottom w:val="none" w:sz="0" w:space="0" w:color="auto"/>
                <w:right w:val="none" w:sz="0" w:space="0" w:color="auto"/>
              </w:divBdr>
            </w:div>
          </w:divsChild>
        </w:div>
        <w:div w:id="418332049">
          <w:marLeft w:val="0"/>
          <w:marRight w:val="0"/>
          <w:marTop w:val="120"/>
          <w:marBottom w:val="120"/>
          <w:divBdr>
            <w:top w:val="none" w:sz="0" w:space="0" w:color="auto"/>
            <w:left w:val="none" w:sz="0" w:space="0" w:color="auto"/>
            <w:bottom w:val="none" w:sz="0" w:space="0" w:color="auto"/>
            <w:right w:val="none" w:sz="0" w:space="0" w:color="auto"/>
          </w:divBdr>
          <w:divsChild>
            <w:div w:id="1612275826">
              <w:marLeft w:val="0"/>
              <w:marRight w:val="0"/>
              <w:marTop w:val="0"/>
              <w:marBottom w:val="0"/>
              <w:divBdr>
                <w:top w:val="none" w:sz="0" w:space="0" w:color="auto"/>
                <w:left w:val="none" w:sz="0" w:space="0" w:color="auto"/>
                <w:bottom w:val="none" w:sz="0" w:space="0" w:color="auto"/>
                <w:right w:val="none" w:sz="0" w:space="0" w:color="auto"/>
              </w:divBdr>
            </w:div>
          </w:divsChild>
        </w:div>
        <w:div w:id="746147874">
          <w:marLeft w:val="0"/>
          <w:marRight w:val="0"/>
          <w:marTop w:val="120"/>
          <w:marBottom w:val="120"/>
          <w:divBdr>
            <w:top w:val="none" w:sz="0" w:space="0" w:color="auto"/>
            <w:left w:val="none" w:sz="0" w:space="0" w:color="auto"/>
            <w:bottom w:val="none" w:sz="0" w:space="0" w:color="auto"/>
            <w:right w:val="none" w:sz="0" w:space="0" w:color="auto"/>
          </w:divBdr>
          <w:divsChild>
            <w:div w:id="58554394">
              <w:marLeft w:val="0"/>
              <w:marRight w:val="0"/>
              <w:marTop w:val="0"/>
              <w:marBottom w:val="0"/>
              <w:divBdr>
                <w:top w:val="none" w:sz="0" w:space="0" w:color="auto"/>
                <w:left w:val="none" w:sz="0" w:space="0" w:color="auto"/>
                <w:bottom w:val="none" w:sz="0" w:space="0" w:color="auto"/>
                <w:right w:val="none" w:sz="0" w:space="0" w:color="auto"/>
              </w:divBdr>
            </w:div>
          </w:divsChild>
        </w:div>
        <w:div w:id="1453862928">
          <w:marLeft w:val="0"/>
          <w:marRight w:val="0"/>
          <w:marTop w:val="120"/>
          <w:marBottom w:val="120"/>
          <w:divBdr>
            <w:top w:val="none" w:sz="0" w:space="0" w:color="auto"/>
            <w:left w:val="none" w:sz="0" w:space="0" w:color="auto"/>
            <w:bottom w:val="none" w:sz="0" w:space="0" w:color="auto"/>
            <w:right w:val="none" w:sz="0" w:space="0" w:color="auto"/>
          </w:divBdr>
          <w:divsChild>
            <w:div w:id="1103764444">
              <w:marLeft w:val="0"/>
              <w:marRight w:val="0"/>
              <w:marTop w:val="0"/>
              <w:marBottom w:val="0"/>
              <w:divBdr>
                <w:top w:val="none" w:sz="0" w:space="0" w:color="auto"/>
                <w:left w:val="none" w:sz="0" w:space="0" w:color="auto"/>
                <w:bottom w:val="none" w:sz="0" w:space="0" w:color="auto"/>
                <w:right w:val="none" w:sz="0" w:space="0" w:color="auto"/>
              </w:divBdr>
            </w:div>
          </w:divsChild>
        </w:div>
        <w:div w:id="1618246898">
          <w:marLeft w:val="0"/>
          <w:marRight w:val="0"/>
          <w:marTop w:val="120"/>
          <w:marBottom w:val="120"/>
          <w:divBdr>
            <w:top w:val="none" w:sz="0" w:space="0" w:color="auto"/>
            <w:left w:val="none" w:sz="0" w:space="0" w:color="auto"/>
            <w:bottom w:val="none" w:sz="0" w:space="0" w:color="auto"/>
            <w:right w:val="none" w:sz="0" w:space="0" w:color="auto"/>
          </w:divBdr>
          <w:divsChild>
            <w:div w:id="2091386459">
              <w:marLeft w:val="0"/>
              <w:marRight w:val="0"/>
              <w:marTop w:val="0"/>
              <w:marBottom w:val="0"/>
              <w:divBdr>
                <w:top w:val="none" w:sz="0" w:space="0" w:color="auto"/>
                <w:left w:val="none" w:sz="0" w:space="0" w:color="auto"/>
                <w:bottom w:val="none" w:sz="0" w:space="0" w:color="auto"/>
                <w:right w:val="none" w:sz="0" w:space="0" w:color="auto"/>
              </w:divBdr>
            </w:div>
          </w:divsChild>
        </w:div>
        <w:div w:id="2069376282">
          <w:marLeft w:val="0"/>
          <w:marRight w:val="0"/>
          <w:marTop w:val="120"/>
          <w:marBottom w:val="120"/>
          <w:divBdr>
            <w:top w:val="none" w:sz="0" w:space="0" w:color="auto"/>
            <w:left w:val="none" w:sz="0" w:space="0" w:color="auto"/>
            <w:bottom w:val="none" w:sz="0" w:space="0" w:color="auto"/>
            <w:right w:val="none" w:sz="0" w:space="0" w:color="auto"/>
          </w:divBdr>
          <w:divsChild>
            <w:div w:id="1990287460">
              <w:marLeft w:val="0"/>
              <w:marRight w:val="0"/>
              <w:marTop w:val="0"/>
              <w:marBottom w:val="0"/>
              <w:divBdr>
                <w:top w:val="none" w:sz="0" w:space="0" w:color="auto"/>
                <w:left w:val="none" w:sz="0" w:space="0" w:color="auto"/>
                <w:bottom w:val="none" w:sz="0" w:space="0" w:color="auto"/>
                <w:right w:val="none" w:sz="0" w:space="0" w:color="auto"/>
              </w:divBdr>
            </w:div>
          </w:divsChild>
        </w:div>
        <w:div w:id="1566646794">
          <w:marLeft w:val="0"/>
          <w:marRight w:val="0"/>
          <w:marTop w:val="120"/>
          <w:marBottom w:val="120"/>
          <w:divBdr>
            <w:top w:val="none" w:sz="0" w:space="0" w:color="auto"/>
            <w:left w:val="none" w:sz="0" w:space="0" w:color="auto"/>
            <w:bottom w:val="none" w:sz="0" w:space="0" w:color="auto"/>
            <w:right w:val="none" w:sz="0" w:space="0" w:color="auto"/>
          </w:divBdr>
          <w:divsChild>
            <w:div w:id="1456021295">
              <w:marLeft w:val="0"/>
              <w:marRight w:val="0"/>
              <w:marTop w:val="0"/>
              <w:marBottom w:val="0"/>
              <w:divBdr>
                <w:top w:val="none" w:sz="0" w:space="0" w:color="auto"/>
                <w:left w:val="none" w:sz="0" w:space="0" w:color="auto"/>
                <w:bottom w:val="none" w:sz="0" w:space="0" w:color="auto"/>
                <w:right w:val="none" w:sz="0" w:space="0" w:color="auto"/>
              </w:divBdr>
            </w:div>
          </w:divsChild>
        </w:div>
        <w:div w:id="1921022025">
          <w:marLeft w:val="0"/>
          <w:marRight w:val="0"/>
          <w:marTop w:val="120"/>
          <w:marBottom w:val="120"/>
          <w:divBdr>
            <w:top w:val="none" w:sz="0" w:space="0" w:color="auto"/>
            <w:left w:val="none" w:sz="0" w:space="0" w:color="auto"/>
            <w:bottom w:val="none" w:sz="0" w:space="0" w:color="auto"/>
            <w:right w:val="none" w:sz="0" w:space="0" w:color="auto"/>
          </w:divBdr>
          <w:divsChild>
            <w:div w:id="1994597815">
              <w:marLeft w:val="0"/>
              <w:marRight w:val="0"/>
              <w:marTop w:val="0"/>
              <w:marBottom w:val="0"/>
              <w:divBdr>
                <w:top w:val="none" w:sz="0" w:space="0" w:color="auto"/>
                <w:left w:val="none" w:sz="0" w:space="0" w:color="auto"/>
                <w:bottom w:val="none" w:sz="0" w:space="0" w:color="auto"/>
                <w:right w:val="none" w:sz="0" w:space="0" w:color="auto"/>
              </w:divBdr>
            </w:div>
          </w:divsChild>
        </w:div>
        <w:div w:id="499583110">
          <w:marLeft w:val="0"/>
          <w:marRight w:val="0"/>
          <w:marTop w:val="120"/>
          <w:marBottom w:val="120"/>
          <w:divBdr>
            <w:top w:val="none" w:sz="0" w:space="0" w:color="auto"/>
            <w:left w:val="none" w:sz="0" w:space="0" w:color="auto"/>
            <w:bottom w:val="none" w:sz="0" w:space="0" w:color="auto"/>
            <w:right w:val="none" w:sz="0" w:space="0" w:color="auto"/>
          </w:divBdr>
          <w:divsChild>
            <w:div w:id="890963949">
              <w:marLeft w:val="0"/>
              <w:marRight w:val="0"/>
              <w:marTop w:val="0"/>
              <w:marBottom w:val="0"/>
              <w:divBdr>
                <w:top w:val="none" w:sz="0" w:space="0" w:color="auto"/>
                <w:left w:val="none" w:sz="0" w:space="0" w:color="auto"/>
                <w:bottom w:val="none" w:sz="0" w:space="0" w:color="auto"/>
                <w:right w:val="none" w:sz="0" w:space="0" w:color="auto"/>
              </w:divBdr>
            </w:div>
          </w:divsChild>
        </w:div>
        <w:div w:id="1500728973">
          <w:marLeft w:val="0"/>
          <w:marRight w:val="0"/>
          <w:marTop w:val="120"/>
          <w:marBottom w:val="120"/>
          <w:divBdr>
            <w:top w:val="none" w:sz="0" w:space="0" w:color="auto"/>
            <w:left w:val="none" w:sz="0" w:space="0" w:color="auto"/>
            <w:bottom w:val="none" w:sz="0" w:space="0" w:color="auto"/>
            <w:right w:val="none" w:sz="0" w:space="0" w:color="auto"/>
          </w:divBdr>
          <w:divsChild>
            <w:div w:id="171065981">
              <w:marLeft w:val="0"/>
              <w:marRight w:val="0"/>
              <w:marTop w:val="0"/>
              <w:marBottom w:val="0"/>
              <w:divBdr>
                <w:top w:val="none" w:sz="0" w:space="0" w:color="auto"/>
                <w:left w:val="none" w:sz="0" w:space="0" w:color="auto"/>
                <w:bottom w:val="none" w:sz="0" w:space="0" w:color="auto"/>
                <w:right w:val="none" w:sz="0" w:space="0" w:color="auto"/>
              </w:divBdr>
            </w:div>
          </w:divsChild>
        </w:div>
        <w:div w:id="1075511673">
          <w:marLeft w:val="0"/>
          <w:marRight w:val="0"/>
          <w:marTop w:val="120"/>
          <w:marBottom w:val="120"/>
          <w:divBdr>
            <w:top w:val="none" w:sz="0" w:space="0" w:color="auto"/>
            <w:left w:val="none" w:sz="0" w:space="0" w:color="auto"/>
            <w:bottom w:val="none" w:sz="0" w:space="0" w:color="auto"/>
            <w:right w:val="none" w:sz="0" w:space="0" w:color="auto"/>
          </w:divBdr>
          <w:divsChild>
            <w:div w:id="88081980">
              <w:marLeft w:val="0"/>
              <w:marRight w:val="0"/>
              <w:marTop w:val="0"/>
              <w:marBottom w:val="0"/>
              <w:divBdr>
                <w:top w:val="none" w:sz="0" w:space="0" w:color="auto"/>
                <w:left w:val="none" w:sz="0" w:space="0" w:color="auto"/>
                <w:bottom w:val="none" w:sz="0" w:space="0" w:color="auto"/>
                <w:right w:val="none" w:sz="0" w:space="0" w:color="auto"/>
              </w:divBdr>
            </w:div>
          </w:divsChild>
        </w:div>
        <w:div w:id="459999228">
          <w:marLeft w:val="0"/>
          <w:marRight w:val="0"/>
          <w:marTop w:val="120"/>
          <w:marBottom w:val="120"/>
          <w:divBdr>
            <w:top w:val="none" w:sz="0" w:space="0" w:color="auto"/>
            <w:left w:val="none" w:sz="0" w:space="0" w:color="auto"/>
            <w:bottom w:val="none" w:sz="0" w:space="0" w:color="auto"/>
            <w:right w:val="none" w:sz="0" w:space="0" w:color="auto"/>
          </w:divBdr>
          <w:divsChild>
            <w:div w:id="2010019308">
              <w:marLeft w:val="0"/>
              <w:marRight w:val="0"/>
              <w:marTop w:val="0"/>
              <w:marBottom w:val="0"/>
              <w:divBdr>
                <w:top w:val="none" w:sz="0" w:space="0" w:color="auto"/>
                <w:left w:val="none" w:sz="0" w:space="0" w:color="auto"/>
                <w:bottom w:val="none" w:sz="0" w:space="0" w:color="auto"/>
                <w:right w:val="none" w:sz="0" w:space="0" w:color="auto"/>
              </w:divBdr>
            </w:div>
          </w:divsChild>
        </w:div>
        <w:div w:id="28265081">
          <w:marLeft w:val="0"/>
          <w:marRight w:val="0"/>
          <w:marTop w:val="120"/>
          <w:marBottom w:val="120"/>
          <w:divBdr>
            <w:top w:val="none" w:sz="0" w:space="0" w:color="auto"/>
            <w:left w:val="none" w:sz="0" w:space="0" w:color="auto"/>
            <w:bottom w:val="none" w:sz="0" w:space="0" w:color="auto"/>
            <w:right w:val="none" w:sz="0" w:space="0" w:color="auto"/>
          </w:divBdr>
          <w:divsChild>
            <w:div w:id="1511525347">
              <w:marLeft w:val="0"/>
              <w:marRight w:val="0"/>
              <w:marTop w:val="0"/>
              <w:marBottom w:val="0"/>
              <w:divBdr>
                <w:top w:val="none" w:sz="0" w:space="0" w:color="auto"/>
                <w:left w:val="none" w:sz="0" w:space="0" w:color="auto"/>
                <w:bottom w:val="none" w:sz="0" w:space="0" w:color="auto"/>
                <w:right w:val="none" w:sz="0" w:space="0" w:color="auto"/>
              </w:divBdr>
            </w:div>
          </w:divsChild>
        </w:div>
        <w:div w:id="1263994175">
          <w:marLeft w:val="0"/>
          <w:marRight w:val="0"/>
          <w:marTop w:val="120"/>
          <w:marBottom w:val="120"/>
          <w:divBdr>
            <w:top w:val="none" w:sz="0" w:space="0" w:color="auto"/>
            <w:left w:val="none" w:sz="0" w:space="0" w:color="auto"/>
            <w:bottom w:val="none" w:sz="0" w:space="0" w:color="auto"/>
            <w:right w:val="none" w:sz="0" w:space="0" w:color="auto"/>
          </w:divBdr>
          <w:divsChild>
            <w:div w:id="321590238">
              <w:marLeft w:val="0"/>
              <w:marRight w:val="0"/>
              <w:marTop w:val="0"/>
              <w:marBottom w:val="0"/>
              <w:divBdr>
                <w:top w:val="none" w:sz="0" w:space="0" w:color="auto"/>
                <w:left w:val="none" w:sz="0" w:space="0" w:color="auto"/>
                <w:bottom w:val="none" w:sz="0" w:space="0" w:color="auto"/>
                <w:right w:val="none" w:sz="0" w:space="0" w:color="auto"/>
              </w:divBdr>
            </w:div>
          </w:divsChild>
        </w:div>
        <w:div w:id="1280602286">
          <w:marLeft w:val="0"/>
          <w:marRight w:val="0"/>
          <w:marTop w:val="120"/>
          <w:marBottom w:val="120"/>
          <w:divBdr>
            <w:top w:val="none" w:sz="0" w:space="0" w:color="auto"/>
            <w:left w:val="none" w:sz="0" w:space="0" w:color="auto"/>
            <w:bottom w:val="none" w:sz="0" w:space="0" w:color="auto"/>
            <w:right w:val="none" w:sz="0" w:space="0" w:color="auto"/>
          </w:divBdr>
          <w:divsChild>
            <w:div w:id="1475022637">
              <w:marLeft w:val="0"/>
              <w:marRight w:val="0"/>
              <w:marTop w:val="0"/>
              <w:marBottom w:val="0"/>
              <w:divBdr>
                <w:top w:val="none" w:sz="0" w:space="0" w:color="auto"/>
                <w:left w:val="none" w:sz="0" w:space="0" w:color="auto"/>
                <w:bottom w:val="none" w:sz="0" w:space="0" w:color="auto"/>
                <w:right w:val="none" w:sz="0" w:space="0" w:color="auto"/>
              </w:divBdr>
            </w:div>
          </w:divsChild>
        </w:div>
        <w:div w:id="580681621">
          <w:marLeft w:val="0"/>
          <w:marRight w:val="0"/>
          <w:marTop w:val="120"/>
          <w:marBottom w:val="120"/>
          <w:divBdr>
            <w:top w:val="none" w:sz="0" w:space="0" w:color="auto"/>
            <w:left w:val="none" w:sz="0" w:space="0" w:color="auto"/>
            <w:bottom w:val="none" w:sz="0" w:space="0" w:color="auto"/>
            <w:right w:val="none" w:sz="0" w:space="0" w:color="auto"/>
          </w:divBdr>
          <w:divsChild>
            <w:div w:id="2129007608">
              <w:marLeft w:val="0"/>
              <w:marRight w:val="0"/>
              <w:marTop w:val="0"/>
              <w:marBottom w:val="0"/>
              <w:divBdr>
                <w:top w:val="none" w:sz="0" w:space="0" w:color="auto"/>
                <w:left w:val="none" w:sz="0" w:space="0" w:color="auto"/>
                <w:bottom w:val="none" w:sz="0" w:space="0" w:color="auto"/>
                <w:right w:val="none" w:sz="0" w:space="0" w:color="auto"/>
              </w:divBdr>
            </w:div>
          </w:divsChild>
        </w:div>
        <w:div w:id="1755472325">
          <w:marLeft w:val="0"/>
          <w:marRight w:val="0"/>
          <w:marTop w:val="120"/>
          <w:marBottom w:val="120"/>
          <w:divBdr>
            <w:top w:val="none" w:sz="0" w:space="0" w:color="auto"/>
            <w:left w:val="none" w:sz="0" w:space="0" w:color="auto"/>
            <w:bottom w:val="none" w:sz="0" w:space="0" w:color="auto"/>
            <w:right w:val="none" w:sz="0" w:space="0" w:color="auto"/>
          </w:divBdr>
          <w:divsChild>
            <w:div w:id="552228843">
              <w:marLeft w:val="0"/>
              <w:marRight w:val="0"/>
              <w:marTop w:val="0"/>
              <w:marBottom w:val="0"/>
              <w:divBdr>
                <w:top w:val="none" w:sz="0" w:space="0" w:color="auto"/>
                <w:left w:val="none" w:sz="0" w:space="0" w:color="auto"/>
                <w:bottom w:val="none" w:sz="0" w:space="0" w:color="auto"/>
                <w:right w:val="none" w:sz="0" w:space="0" w:color="auto"/>
              </w:divBdr>
            </w:div>
          </w:divsChild>
        </w:div>
        <w:div w:id="355347491">
          <w:marLeft w:val="0"/>
          <w:marRight w:val="0"/>
          <w:marTop w:val="120"/>
          <w:marBottom w:val="120"/>
          <w:divBdr>
            <w:top w:val="none" w:sz="0" w:space="0" w:color="auto"/>
            <w:left w:val="none" w:sz="0" w:space="0" w:color="auto"/>
            <w:bottom w:val="none" w:sz="0" w:space="0" w:color="auto"/>
            <w:right w:val="none" w:sz="0" w:space="0" w:color="auto"/>
          </w:divBdr>
          <w:divsChild>
            <w:div w:id="1921089489">
              <w:marLeft w:val="0"/>
              <w:marRight w:val="0"/>
              <w:marTop w:val="0"/>
              <w:marBottom w:val="0"/>
              <w:divBdr>
                <w:top w:val="none" w:sz="0" w:space="0" w:color="auto"/>
                <w:left w:val="none" w:sz="0" w:space="0" w:color="auto"/>
                <w:bottom w:val="none" w:sz="0" w:space="0" w:color="auto"/>
                <w:right w:val="none" w:sz="0" w:space="0" w:color="auto"/>
              </w:divBdr>
            </w:div>
          </w:divsChild>
        </w:div>
        <w:div w:id="2003266933">
          <w:marLeft w:val="0"/>
          <w:marRight w:val="0"/>
          <w:marTop w:val="120"/>
          <w:marBottom w:val="120"/>
          <w:divBdr>
            <w:top w:val="none" w:sz="0" w:space="0" w:color="auto"/>
            <w:left w:val="none" w:sz="0" w:space="0" w:color="auto"/>
            <w:bottom w:val="none" w:sz="0" w:space="0" w:color="auto"/>
            <w:right w:val="none" w:sz="0" w:space="0" w:color="auto"/>
          </w:divBdr>
          <w:divsChild>
            <w:div w:id="1326665683">
              <w:marLeft w:val="0"/>
              <w:marRight w:val="0"/>
              <w:marTop w:val="0"/>
              <w:marBottom w:val="0"/>
              <w:divBdr>
                <w:top w:val="none" w:sz="0" w:space="0" w:color="auto"/>
                <w:left w:val="none" w:sz="0" w:space="0" w:color="auto"/>
                <w:bottom w:val="none" w:sz="0" w:space="0" w:color="auto"/>
                <w:right w:val="none" w:sz="0" w:space="0" w:color="auto"/>
              </w:divBdr>
            </w:div>
          </w:divsChild>
        </w:div>
        <w:div w:id="299650487">
          <w:marLeft w:val="0"/>
          <w:marRight w:val="0"/>
          <w:marTop w:val="120"/>
          <w:marBottom w:val="120"/>
          <w:divBdr>
            <w:top w:val="none" w:sz="0" w:space="0" w:color="auto"/>
            <w:left w:val="none" w:sz="0" w:space="0" w:color="auto"/>
            <w:bottom w:val="none" w:sz="0" w:space="0" w:color="auto"/>
            <w:right w:val="none" w:sz="0" w:space="0" w:color="auto"/>
          </w:divBdr>
          <w:divsChild>
            <w:div w:id="975790968">
              <w:marLeft w:val="0"/>
              <w:marRight w:val="0"/>
              <w:marTop w:val="0"/>
              <w:marBottom w:val="0"/>
              <w:divBdr>
                <w:top w:val="none" w:sz="0" w:space="0" w:color="auto"/>
                <w:left w:val="none" w:sz="0" w:space="0" w:color="auto"/>
                <w:bottom w:val="none" w:sz="0" w:space="0" w:color="auto"/>
                <w:right w:val="none" w:sz="0" w:space="0" w:color="auto"/>
              </w:divBdr>
            </w:div>
          </w:divsChild>
        </w:div>
        <w:div w:id="2107650707">
          <w:marLeft w:val="0"/>
          <w:marRight w:val="0"/>
          <w:marTop w:val="120"/>
          <w:marBottom w:val="120"/>
          <w:divBdr>
            <w:top w:val="none" w:sz="0" w:space="0" w:color="auto"/>
            <w:left w:val="none" w:sz="0" w:space="0" w:color="auto"/>
            <w:bottom w:val="none" w:sz="0" w:space="0" w:color="auto"/>
            <w:right w:val="none" w:sz="0" w:space="0" w:color="auto"/>
          </w:divBdr>
          <w:divsChild>
            <w:div w:id="2224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52854">
      <w:bodyDiv w:val="1"/>
      <w:marLeft w:val="0"/>
      <w:marRight w:val="0"/>
      <w:marTop w:val="0"/>
      <w:marBottom w:val="0"/>
      <w:divBdr>
        <w:top w:val="none" w:sz="0" w:space="0" w:color="auto"/>
        <w:left w:val="none" w:sz="0" w:space="0" w:color="auto"/>
        <w:bottom w:val="none" w:sz="0" w:space="0" w:color="auto"/>
        <w:right w:val="none" w:sz="0" w:space="0" w:color="auto"/>
      </w:divBdr>
      <w:divsChild>
        <w:div w:id="1548837907">
          <w:marLeft w:val="0"/>
          <w:marRight w:val="0"/>
          <w:marTop w:val="120"/>
          <w:marBottom w:val="120"/>
          <w:divBdr>
            <w:top w:val="none" w:sz="0" w:space="0" w:color="auto"/>
            <w:left w:val="none" w:sz="0" w:space="0" w:color="auto"/>
            <w:bottom w:val="none" w:sz="0" w:space="0" w:color="auto"/>
            <w:right w:val="none" w:sz="0" w:space="0" w:color="auto"/>
          </w:divBdr>
        </w:div>
        <w:div w:id="1189491903">
          <w:marLeft w:val="0"/>
          <w:marRight w:val="0"/>
          <w:marTop w:val="120"/>
          <w:marBottom w:val="120"/>
          <w:divBdr>
            <w:top w:val="none" w:sz="0" w:space="0" w:color="auto"/>
            <w:left w:val="none" w:sz="0" w:space="0" w:color="auto"/>
            <w:bottom w:val="none" w:sz="0" w:space="0" w:color="auto"/>
            <w:right w:val="none" w:sz="0" w:space="0" w:color="auto"/>
          </w:divBdr>
        </w:div>
        <w:div w:id="774979242">
          <w:marLeft w:val="0"/>
          <w:marRight w:val="0"/>
          <w:marTop w:val="120"/>
          <w:marBottom w:val="120"/>
          <w:divBdr>
            <w:top w:val="none" w:sz="0" w:space="0" w:color="auto"/>
            <w:left w:val="none" w:sz="0" w:space="0" w:color="auto"/>
            <w:bottom w:val="none" w:sz="0" w:space="0" w:color="auto"/>
            <w:right w:val="none" w:sz="0" w:space="0" w:color="auto"/>
          </w:divBdr>
        </w:div>
        <w:div w:id="171379312">
          <w:marLeft w:val="0"/>
          <w:marRight w:val="0"/>
          <w:marTop w:val="120"/>
          <w:marBottom w:val="120"/>
          <w:divBdr>
            <w:top w:val="none" w:sz="0" w:space="0" w:color="auto"/>
            <w:left w:val="none" w:sz="0" w:space="0" w:color="auto"/>
            <w:bottom w:val="none" w:sz="0" w:space="0" w:color="auto"/>
            <w:right w:val="none" w:sz="0" w:space="0" w:color="auto"/>
          </w:divBdr>
        </w:div>
        <w:div w:id="1968780917">
          <w:marLeft w:val="0"/>
          <w:marRight w:val="0"/>
          <w:marTop w:val="120"/>
          <w:marBottom w:val="120"/>
          <w:divBdr>
            <w:top w:val="none" w:sz="0" w:space="0" w:color="auto"/>
            <w:left w:val="none" w:sz="0" w:space="0" w:color="auto"/>
            <w:bottom w:val="none" w:sz="0" w:space="0" w:color="auto"/>
            <w:right w:val="none" w:sz="0" w:space="0" w:color="auto"/>
          </w:divBdr>
        </w:div>
        <w:div w:id="1229458081">
          <w:marLeft w:val="0"/>
          <w:marRight w:val="0"/>
          <w:marTop w:val="120"/>
          <w:marBottom w:val="120"/>
          <w:divBdr>
            <w:top w:val="none" w:sz="0" w:space="0" w:color="auto"/>
            <w:left w:val="none" w:sz="0" w:space="0" w:color="auto"/>
            <w:bottom w:val="none" w:sz="0" w:space="0" w:color="auto"/>
            <w:right w:val="none" w:sz="0" w:space="0" w:color="auto"/>
          </w:divBdr>
        </w:div>
      </w:divsChild>
    </w:div>
    <w:div w:id="1075394676">
      <w:bodyDiv w:val="1"/>
      <w:marLeft w:val="0"/>
      <w:marRight w:val="0"/>
      <w:marTop w:val="0"/>
      <w:marBottom w:val="0"/>
      <w:divBdr>
        <w:top w:val="none" w:sz="0" w:space="0" w:color="auto"/>
        <w:left w:val="none" w:sz="0" w:space="0" w:color="auto"/>
        <w:bottom w:val="none" w:sz="0" w:space="0" w:color="auto"/>
        <w:right w:val="none" w:sz="0" w:space="0" w:color="auto"/>
      </w:divBdr>
      <w:divsChild>
        <w:div w:id="1525560376">
          <w:marLeft w:val="0"/>
          <w:marRight w:val="0"/>
          <w:marTop w:val="120"/>
          <w:marBottom w:val="120"/>
          <w:divBdr>
            <w:top w:val="none" w:sz="0" w:space="0" w:color="auto"/>
            <w:left w:val="none" w:sz="0" w:space="0" w:color="auto"/>
            <w:bottom w:val="none" w:sz="0" w:space="0" w:color="auto"/>
            <w:right w:val="none" w:sz="0" w:space="0" w:color="auto"/>
          </w:divBdr>
        </w:div>
        <w:div w:id="1697001801">
          <w:marLeft w:val="0"/>
          <w:marRight w:val="0"/>
          <w:marTop w:val="120"/>
          <w:marBottom w:val="120"/>
          <w:divBdr>
            <w:top w:val="none" w:sz="0" w:space="0" w:color="auto"/>
            <w:left w:val="none" w:sz="0" w:space="0" w:color="auto"/>
            <w:bottom w:val="none" w:sz="0" w:space="0" w:color="auto"/>
            <w:right w:val="none" w:sz="0" w:space="0" w:color="auto"/>
          </w:divBdr>
        </w:div>
        <w:div w:id="1133332280">
          <w:marLeft w:val="0"/>
          <w:marRight w:val="0"/>
          <w:marTop w:val="120"/>
          <w:marBottom w:val="120"/>
          <w:divBdr>
            <w:top w:val="none" w:sz="0" w:space="0" w:color="auto"/>
            <w:left w:val="none" w:sz="0" w:space="0" w:color="auto"/>
            <w:bottom w:val="none" w:sz="0" w:space="0" w:color="auto"/>
            <w:right w:val="none" w:sz="0" w:space="0" w:color="auto"/>
          </w:divBdr>
        </w:div>
      </w:divsChild>
    </w:div>
    <w:div w:id="1165052539">
      <w:bodyDiv w:val="1"/>
      <w:marLeft w:val="0"/>
      <w:marRight w:val="0"/>
      <w:marTop w:val="0"/>
      <w:marBottom w:val="0"/>
      <w:divBdr>
        <w:top w:val="none" w:sz="0" w:space="0" w:color="auto"/>
        <w:left w:val="none" w:sz="0" w:space="0" w:color="auto"/>
        <w:bottom w:val="none" w:sz="0" w:space="0" w:color="auto"/>
        <w:right w:val="none" w:sz="0" w:space="0" w:color="auto"/>
      </w:divBdr>
      <w:divsChild>
        <w:div w:id="367296246">
          <w:marLeft w:val="0"/>
          <w:marRight w:val="0"/>
          <w:marTop w:val="120"/>
          <w:marBottom w:val="120"/>
          <w:divBdr>
            <w:top w:val="none" w:sz="0" w:space="0" w:color="auto"/>
            <w:left w:val="none" w:sz="0" w:space="0" w:color="auto"/>
            <w:bottom w:val="none" w:sz="0" w:space="0" w:color="auto"/>
            <w:right w:val="none" w:sz="0" w:space="0" w:color="auto"/>
          </w:divBdr>
        </w:div>
        <w:div w:id="1395547427">
          <w:marLeft w:val="0"/>
          <w:marRight w:val="0"/>
          <w:marTop w:val="120"/>
          <w:marBottom w:val="120"/>
          <w:divBdr>
            <w:top w:val="none" w:sz="0" w:space="0" w:color="auto"/>
            <w:left w:val="none" w:sz="0" w:space="0" w:color="auto"/>
            <w:bottom w:val="none" w:sz="0" w:space="0" w:color="auto"/>
            <w:right w:val="none" w:sz="0" w:space="0" w:color="auto"/>
          </w:divBdr>
        </w:div>
        <w:div w:id="986739340">
          <w:marLeft w:val="0"/>
          <w:marRight w:val="0"/>
          <w:marTop w:val="120"/>
          <w:marBottom w:val="120"/>
          <w:divBdr>
            <w:top w:val="none" w:sz="0" w:space="0" w:color="auto"/>
            <w:left w:val="none" w:sz="0" w:space="0" w:color="auto"/>
            <w:bottom w:val="none" w:sz="0" w:space="0" w:color="auto"/>
            <w:right w:val="none" w:sz="0" w:space="0" w:color="auto"/>
          </w:divBdr>
        </w:div>
        <w:div w:id="541525533">
          <w:marLeft w:val="0"/>
          <w:marRight w:val="0"/>
          <w:marTop w:val="120"/>
          <w:marBottom w:val="120"/>
          <w:divBdr>
            <w:top w:val="none" w:sz="0" w:space="0" w:color="auto"/>
            <w:left w:val="none" w:sz="0" w:space="0" w:color="auto"/>
            <w:bottom w:val="none" w:sz="0" w:space="0" w:color="auto"/>
            <w:right w:val="none" w:sz="0" w:space="0" w:color="auto"/>
          </w:divBdr>
        </w:div>
        <w:div w:id="321467300">
          <w:marLeft w:val="0"/>
          <w:marRight w:val="0"/>
          <w:marTop w:val="120"/>
          <w:marBottom w:val="120"/>
          <w:divBdr>
            <w:top w:val="none" w:sz="0" w:space="0" w:color="auto"/>
            <w:left w:val="none" w:sz="0" w:space="0" w:color="auto"/>
            <w:bottom w:val="none" w:sz="0" w:space="0" w:color="auto"/>
            <w:right w:val="none" w:sz="0" w:space="0" w:color="auto"/>
          </w:divBdr>
        </w:div>
        <w:div w:id="1071808337">
          <w:marLeft w:val="0"/>
          <w:marRight w:val="0"/>
          <w:marTop w:val="120"/>
          <w:marBottom w:val="120"/>
          <w:divBdr>
            <w:top w:val="none" w:sz="0" w:space="0" w:color="auto"/>
            <w:left w:val="none" w:sz="0" w:space="0" w:color="auto"/>
            <w:bottom w:val="none" w:sz="0" w:space="0" w:color="auto"/>
            <w:right w:val="none" w:sz="0" w:space="0" w:color="auto"/>
          </w:divBdr>
        </w:div>
        <w:div w:id="1743521487">
          <w:marLeft w:val="0"/>
          <w:marRight w:val="0"/>
          <w:marTop w:val="120"/>
          <w:marBottom w:val="120"/>
          <w:divBdr>
            <w:top w:val="none" w:sz="0" w:space="0" w:color="auto"/>
            <w:left w:val="none" w:sz="0" w:space="0" w:color="auto"/>
            <w:bottom w:val="none" w:sz="0" w:space="0" w:color="auto"/>
            <w:right w:val="none" w:sz="0" w:space="0" w:color="auto"/>
          </w:divBdr>
        </w:div>
      </w:divsChild>
    </w:div>
    <w:div w:id="1217738628">
      <w:bodyDiv w:val="1"/>
      <w:marLeft w:val="0"/>
      <w:marRight w:val="0"/>
      <w:marTop w:val="0"/>
      <w:marBottom w:val="0"/>
      <w:divBdr>
        <w:top w:val="none" w:sz="0" w:space="0" w:color="auto"/>
        <w:left w:val="none" w:sz="0" w:space="0" w:color="auto"/>
        <w:bottom w:val="none" w:sz="0" w:space="0" w:color="auto"/>
        <w:right w:val="none" w:sz="0" w:space="0" w:color="auto"/>
      </w:divBdr>
      <w:divsChild>
        <w:div w:id="1786777086">
          <w:marLeft w:val="0"/>
          <w:marRight w:val="0"/>
          <w:marTop w:val="120"/>
          <w:marBottom w:val="120"/>
          <w:divBdr>
            <w:top w:val="none" w:sz="0" w:space="0" w:color="auto"/>
            <w:left w:val="none" w:sz="0" w:space="0" w:color="auto"/>
            <w:bottom w:val="none" w:sz="0" w:space="0" w:color="auto"/>
            <w:right w:val="none" w:sz="0" w:space="0" w:color="auto"/>
          </w:divBdr>
        </w:div>
        <w:div w:id="1697849421">
          <w:marLeft w:val="0"/>
          <w:marRight w:val="0"/>
          <w:marTop w:val="120"/>
          <w:marBottom w:val="120"/>
          <w:divBdr>
            <w:top w:val="none" w:sz="0" w:space="0" w:color="auto"/>
            <w:left w:val="none" w:sz="0" w:space="0" w:color="auto"/>
            <w:bottom w:val="none" w:sz="0" w:space="0" w:color="auto"/>
            <w:right w:val="none" w:sz="0" w:space="0" w:color="auto"/>
          </w:divBdr>
        </w:div>
      </w:divsChild>
    </w:div>
    <w:div w:id="1243030791">
      <w:bodyDiv w:val="1"/>
      <w:marLeft w:val="0"/>
      <w:marRight w:val="0"/>
      <w:marTop w:val="0"/>
      <w:marBottom w:val="0"/>
      <w:divBdr>
        <w:top w:val="none" w:sz="0" w:space="0" w:color="auto"/>
        <w:left w:val="none" w:sz="0" w:space="0" w:color="auto"/>
        <w:bottom w:val="none" w:sz="0" w:space="0" w:color="auto"/>
        <w:right w:val="none" w:sz="0" w:space="0" w:color="auto"/>
      </w:divBdr>
    </w:div>
    <w:div w:id="1252084292">
      <w:bodyDiv w:val="1"/>
      <w:marLeft w:val="0"/>
      <w:marRight w:val="0"/>
      <w:marTop w:val="0"/>
      <w:marBottom w:val="0"/>
      <w:divBdr>
        <w:top w:val="none" w:sz="0" w:space="0" w:color="auto"/>
        <w:left w:val="none" w:sz="0" w:space="0" w:color="auto"/>
        <w:bottom w:val="none" w:sz="0" w:space="0" w:color="auto"/>
        <w:right w:val="none" w:sz="0" w:space="0" w:color="auto"/>
      </w:divBdr>
      <w:divsChild>
        <w:div w:id="455486627">
          <w:marLeft w:val="0"/>
          <w:marRight w:val="0"/>
          <w:marTop w:val="120"/>
          <w:marBottom w:val="120"/>
          <w:divBdr>
            <w:top w:val="none" w:sz="0" w:space="0" w:color="auto"/>
            <w:left w:val="none" w:sz="0" w:space="0" w:color="auto"/>
            <w:bottom w:val="none" w:sz="0" w:space="0" w:color="auto"/>
            <w:right w:val="none" w:sz="0" w:space="0" w:color="auto"/>
          </w:divBdr>
          <w:divsChild>
            <w:div w:id="135882887">
              <w:marLeft w:val="0"/>
              <w:marRight w:val="0"/>
              <w:marTop w:val="0"/>
              <w:marBottom w:val="0"/>
              <w:divBdr>
                <w:top w:val="none" w:sz="0" w:space="0" w:color="auto"/>
                <w:left w:val="none" w:sz="0" w:space="0" w:color="auto"/>
                <w:bottom w:val="none" w:sz="0" w:space="0" w:color="auto"/>
                <w:right w:val="none" w:sz="0" w:space="0" w:color="auto"/>
              </w:divBdr>
            </w:div>
          </w:divsChild>
        </w:div>
        <w:div w:id="119614960">
          <w:marLeft w:val="0"/>
          <w:marRight w:val="0"/>
          <w:marTop w:val="120"/>
          <w:marBottom w:val="120"/>
          <w:divBdr>
            <w:top w:val="none" w:sz="0" w:space="0" w:color="auto"/>
            <w:left w:val="none" w:sz="0" w:space="0" w:color="auto"/>
            <w:bottom w:val="none" w:sz="0" w:space="0" w:color="auto"/>
            <w:right w:val="none" w:sz="0" w:space="0" w:color="auto"/>
          </w:divBdr>
          <w:divsChild>
            <w:div w:id="1391853945">
              <w:marLeft w:val="0"/>
              <w:marRight w:val="0"/>
              <w:marTop w:val="0"/>
              <w:marBottom w:val="0"/>
              <w:divBdr>
                <w:top w:val="none" w:sz="0" w:space="0" w:color="auto"/>
                <w:left w:val="none" w:sz="0" w:space="0" w:color="auto"/>
                <w:bottom w:val="none" w:sz="0" w:space="0" w:color="auto"/>
                <w:right w:val="none" w:sz="0" w:space="0" w:color="auto"/>
              </w:divBdr>
              <w:divsChild>
                <w:div w:id="1822187532">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 w:id="547108876">
          <w:marLeft w:val="0"/>
          <w:marRight w:val="0"/>
          <w:marTop w:val="120"/>
          <w:marBottom w:val="120"/>
          <w:divBdr>
            <w:top w:val="none" w:sz="0" w:space="0" w:color="auto"/>
            <w:left w:val="none" w:sz="0" w:space="0" w:color="auto"/>
            <w:bottom w:val="none" w:sz="0" w:space="0" w:color="auto"/>
            <w:right w:val="none" w:sz="0" w:space="0" w:color="auto"/>
          </w:divBdr>
          <w:divsChild>
            <w:div w:id="155007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47860">
      <w:bodyDiv w:val="1"/>
      <w:marLeft w:val="0"/>
      <w:marRight w:val="0"/>
      <w:marTop w:val="0"/>
      <w:marBottom w:val="0"/>
      <w:divBdr>
        <w:top w:val="none" w:sz="0" w:space="0" w:color="auto"/>
        <w:left w:val="none" w:sz="0" w:space="0" w:color="auto"/>
        <w:bottom w:val="none" w:sz="0" w:space="0" w:color="auto"/>
        <w:right w:val="none" w:sz="0" w:space="0" w:color="auto"/>
      </w:divBdr>
      <w:divsChild>
        <w:div w:id="1080827353">
          <w:marLeft w:val="0"/>
          <w:marRight w:val="0"/>
          <w:marTop w:val="120"/>
          <w:marBottom w:val="120"/>
          <w:divBdr>
            <w:top w:val="none" w:sz="0" w:space="0" w:color="auto"/>
            <w:left w:val="none" w:sz="0" w:space="0" w:color="auto"/>
            <w:bottom w:val="none" w:sz="0" w:space="0" w:color="auto"/>
            <w:right w:val="none" w:sz="0" w:space="0" w:color="auto"/>
          </w:divBdr>
        </w:div>
        <w:div w:id="543450574">
          <w:marLeft w:val="0"/>
          <w:marRight w:val="0"/>
          <w:marTop w:val="120"/>
          <w:marBottom w:val="120"/>
          <w:divBdr>
            <w:top w:val="none" w:sz="0" w:space="0" w:color="auto"/>
            <w:left w:val="none" w:sz="0" w:space="0" w:color="auto"/>
            <w:bottom w:val="none" w:sz="0" w:space="0" w:color="auto"/>
            <w:right w:val="none" w:sz="0" w:space="0" w:color="auto"/>
          </w:divBdr>
        </w:div>
        <w:div w:id="712771513">
          <w:marLeft w:val="0"/>
          <w:marRight w:val="0"/>
          <w:marTop w:val="120"/>
          <w:marBottom w:val="120"/>
          <w:divBdr>
            <w:top w:val="none" w:sz="0" w:space="0" w:color="auto"/>
            <w:left w:val="none" w:sz="0" w:space="0" w:color="auto"/>
            <w:bottom w:val="none" w:sz="0" w:space="0" w:color="auto"/>
            <w:right w:val="none" w:sz="0" w:space="0" w:color="auto"/>
          </w:divBdr>
          <w:divsChild>
            <w:div w:id="444269516">
              <w:marLeft w:val="0"/>
              <w:marRight w:val="0"/>
              <w:marTop w:val="75"/>
              <w:marBottom w:val="75"/>
              <w:divBdr>
                <w:top w:val="none" w:sz="0" w:space="0" w:color="auto"/>
                <w:left w:val="none" w:sz="0" w:space="0" w:color="auto"/>
                <w:bottom w:val="none" w:sz="0" w:space="0" w:color="auto"/>
                <w:right w:val="none" w:sz="0" w:space="0" w:color="auto"/>
              </w:divBdr>
              <w:divsChild>
                <w:div w:id="1017390387">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sChild>
        </w:div>
      </w:divsChild>
    </w:div>
    <w:div w:id="1384406899">
      <w:bodyDiv w:val="1"/>
      <w:marLeft w:val="0"/>
      <w:marRight w:val="0"/>
      <w:marTop w:val="0"/>
      <w:marBottom w:val="0"/>
      <w:divBdr>
        <w:top w:val="none" w:sz="0" w:space="0" w:color="auto"/>
        <w:left w:val="none" w:sz="0" w:space="0" w:color="auto"/>
        <w:bottom w:val="none" w:sz="0" w:space="0" w:color="auto"/>
        <w:right w:val="none" w:sz="0" w:space="0" w:color="auto"/>
      </w:divBdr>
      <w:divsChild>
        <w:div w:id="1099984078">
          <w:marLeft w:val="0"/>
          <w:marRight w:val="0"/>
          <w:marTop w:val="120"/>
          <w:marBottom w:val="120"/>
          <w:divBdr>
            <w:top w:val="none" w:sz="0" w:space="0" w:color="auto"/>
            <w:left w:val="none" w:sz="0" w:space="0" w:color="auto"/>
            <w:bottom w:val="none" w:sz="0" w:space="0" w:color="auto"/>
            <w:right w:val="none" w:sz="0" w:space="0" w:color="auto"/>
          </w:divBdr>
          <w:divsChild>
            <w:div w:id="751314918">
              <w:marLeft w:val="0"/>
              <w:marRight w:val="0"/>
              <w:marTop w:val="0"/>
              <w:marBottom w:val="0"/>
              <w:divBdr>
                <w:top w:val="none" w:sz="0" w:space="0" w:color="auto"/>
                <w:left w:val="none" w:sz="0" w:space="0" w:color="auto"/>
                <w:bottom w:val="none" w:sz="0" w:space="0" w:color="auto"/>
                <w:right w:val="none" w:sz="0" w:space="0" w:color="auto"/>
              </w:divBdr>
            </w:div>
          </w:divsChild>
        </w:div>
        <w:div w:id="1176850058">
          <w:marLeft w:val="0"/>
          <w:marRight w:val="0"/>
          <w:marTop w:val="120"/>
          <w:marBottom w:val="120"/>
          <w:divBdr>
            <w:top w:val="none" w:sz="0" w:space="0" w:color="auto"/>
            <w:left w:val="none" w:sz="0" w:space="0" w:color="auto"/>
            <w:bottom w:val="none" w:sz="0" w:space="0" w:color="auto"/>
            <w:right w:val="none" w:sz="0" w:space="0" w:color="auto"/>
          </w:divBdr>
          <w:divsChild>
            <w:div w:id="1447846794">
              <w:marLeft w:val="0"/>
              <w:marRight w:val="0"/>
              <w:marTop w:val="0"/>
              <w:marBottom w:val="0"/>
              <w:divBdr>
                <w:top w:val="none" w:sz="0" w:space="0" w:color="auto"/>
                <w:left w:val="none" w:sz="0" w:space="0" w:color="auto"/>
                <w:bottom w:val="none" w:sz="0" w:space="0" w:color="auto"/>
                <w:right w:val="none" w:sz="0" w:space="0" w:color="auto"/>
              </w:divBdr>
            </w:div>
          </w:divsChild>
        </w:div>
        <w:div w:id="1423800695">
          <w:marLeft w:val="0"/>
          <w:marRight w:val="0"/>
          <w:marTop w:val="120"/>
          <w:marBottom w:val="120"/>
          <w:divBdr>
            <w:top w:val="none" w:sz="0" w:space="0" w:color="auto"/>
            <w:left w:val="none" w:sz="0" w:space="0" w:color="auto"/>
            <w:bottom w:val="none" w:sz="0" w:space="0" w:color="auto"/>
            <w:right w:val="none" w:sz="0" w:space="0" w:color="auto"/>
          </w:divBdr>
          <w:divsChild>
            <w:div w:id="367068833">
              <w:marLeft w:val="0"/>
              <w:marRight w:val="0"/>
              <w:marTop w:val="0"/>
              <w:marBottom w:val="0"/>
              <w:divBdr>
                <w:top w:val="none" w:sz="0" w:space="0" w:color="auto"/>
                <w:left w:val="none" w:sz="0" w:space="0" w:color="auto"/>
                <w:bottom w:val="none" w:sz="0" w:space="0" w:color="auto"/>
                <w:right w:val="none" w:sz="0" w:space="0" w:color="auto"/>
              </w:divBdr>
            </w:div>
          </w:divsChild>
        </w:div>
        <w:div w:id="1802075043">
          <w:marLeft w:val="0"/>
          <w:marRight w:val="0"/>
          <w:marTop w:val="120"/>
          <w:marBottom w:val="120"/>
          <w:divBdr>
            <w:top w:val="none" w:sz="0" w:space="0" w:color="auto"/>
            <w:left w:val="none" w:sz="0" w:space="0" w:color="auto"/>
            <w:bottom w:val="none" w:sz="0" w:space="0" w:color="auto"/>
            <w:right w:val="none" w:sz="0" w:space="0" w:color="auto"/>
          </w:divBdr>
          <w:divsChild>
            <w:div w:id="18819915">
              <w:marLeft w:val="0"/>
              <w:marRight w:val="0"/>
              <w:marTop w:val="0"/>
              <w:marBottom w:val="0"/>
              <w:divBdr>
                <w:top w:val="none" w:sz="0" w:space="0" w:color="auto"/>
                <w:left w:val="none" w:sz="0" w:space="0" w:color="auto"/>
                <w:bottom w:val="none" w:sz="0" w:space="0" w:color="auto"/>
                <w:right w:val="none" w:sz="0" w:space="0" w:color="auto"/>
              </w:divBdr>
            </w:div>
          </w:divsChild>
        </w:div>
        <w:div w:id="1986658579">
          <w:marLeft w:val="0"/>
          <w:marRight w:val="0"/>
          <w:marTop w:val="120"/>
          <w:marBottom w:val="120"/>
          <w:divBdr>
            <w:top w:val="none" w:sz="0" w:space="0" w:color="auto"/>
            <w:left w:val="none" w:sz="0" w:space="0" w:color="auto"/>
            <w:bottom w:val="none" w:sz="0" w:space="0" w:color="auto"/>
            <w:right w:val="none" w:sz="0" w:space="0" w:color="auto"/>
          </w:divBdr>
          <w:divsChild>
            <w:div w:id="1160345735">
              <w:marLeft w:val="0"/>
              <w:marRight w:val="0"/>
              <w:marTop w:val="0"/>
              <w:marBottom w:val="0"/>
              <w:divBdr>
                <w:top w:val="none" w:sz="0" w:space="0" w:color="auto"/>
                <w:left w:val="none" w:sz="0" w:space="0" w:color="auto"/>
                <w:bottom w:val="none" w:sz="0" w:space="0" w:color="auto"/>
                <w:right w:val="none" w:sz="0" w:space="0" w:color="auto"/>
              </w:divBdr>
            </w:div>
          </w:divsChild>
        </w:div>
        <w:div w:id="146636222">
          <w:marLeft w:val="0"/>
          <w:marRight w:val="0"/>
          <w:marTop w:val="120"/>
          <w:marBottom w:val="120"/>
          <w:divBdr>
            <w:top w:val="none" w:sz="0" w:space="0" w:color="auto"/>
            <w:left w:val="none" w:sz="0" w:space="0" w:color="auto"/>
            <w:bottom w:val="none" w:sz="0" w:space="0" w:color="auto"/>
            <w:right w:val="none" w:sz="0" w:space="0" w:color="auto"/>
          </w:divBdr>
          <w:divsChild>
            <w:div w:id="991297970">
              <w:marLeft w:val="0"/>
              <w:marRight w:val="0"/>
              <w:marTop w:val="0"/>
              <w:marBottom w:val="0"/>
              <w:divBdr>
                <w:top w:val="none" w:sz="0" w:space="0" w:color="auto"/>
                <w:left w:val="none" w:sz="0" w:space="0" w:color="auto"/>
                <w:bottom w:val="none" w:sz="0" w:space="0" w:color="auto"/>
                <w:right w:val="none" w:sz="0" w:space="0" w:color="auto"/>
              </w:divBdr>
            </w:div>
          </w:divsChild>
        </w:div>
        <w:div w:id="822814279">
          <w:marLeft w:val="0"/>
          <w:marRight w:val="0"/>
          <w:marTop w:val="120"/>
          <w:marBottom w:val="120"/>
          <w:divBdr>
            <w:top w:val="none" w:sz="0" w:space="0" w:color="auto"/>
            <w:left w:val="none" w:sz="0" w:space="0" w:color="auto"/>
            <w:bottom w:val="none" w:sz="0" w:space="0" w:color="auto"/>
            <w:right w:val="none" w:sz="0" w:space="0" w:color="auto"/>
          </w:divBdr>
          <w:divsChild>
            <w:div w:id="282469783">
              <w:marLeft w:val="0"/>
              <w:marRight w:val="0"/>
              <w:marTop w:val="0"/>
              <w:marBottom w:val="0"/>
              <w:divBdr>
                <w:top w:val="none" w:sz="0" w:space="0" w:color="auto"/>
                <w:left w:val="none" w:sz="0" w:space="0" w:color="auto"/>
                <w:bottom w:val="none" w:sz="0" w:space="0" w:color="auto"/>
                <w:right w:val="none" w:sz="0" w:space="0" w:color="auto"/>
              </w:divBdr>
            </w:div>
          </w:divsChild>
        </w:div>
        <w:div w:id="1796635878">
          <w:marLeft w:val="0"/>
          <w:marRight w:val="0"/>
          <w:marTop w:val="120"/>
          <w:marBottom w:val="120"/>
          <w:divBdr>
            <w:top w:val="none" w:sz="0" w:space="0" w:color="auto"/>
            <w:left w:val="none" w:sz="0" w:space="0" w:color="auto"/>
            <w:bottom w:val="none" w:sz="0" w:space="0" w:color="auto"/>
            <w:right w:val="none" w:sz="0" w:space="0" w:color="auto"/>
          </w:divBdr>
          <w:divsChild>
            <w:div w:id="98766908">
              <w:marLeft w:val="0"/>
              <w:marRight w:val="0"/>
              <w:marTop w:val="0"/>
              <w:marBottom w:val="0"/>
              <w:divBdr>
                <w:top w:val="none" w:sz="0" w:space="0" w:color="auto"/>
                <w:left w:val="none" w:sz="0" w:space="0" w:color="auto"/>
                <w:bottom w:val="none" w:sz="0" w:space="0" w:color="auto"/>
                <w:right w:val="none" w:sz="0" w:space="0" w:color="auto"/>
              </w:divBdr>
            </w:div>
          </w:divsChild>
        </w:div>
        <w:div w:id="2027442791">
          <w:marLeft w:val="0"/>
          <w:marRight w:val="0"/>
          <w:marTop w:val="120"/>
          <w:marBottom w:val="120"/>
          <w:divBdr>
            <w:top w:val="none" w:sz="0" w:space="0" w:color="auto"/>
            <w:left w:val="none" w:sz="0" w:space="0" w:color="auto"/>
            <w:bottom w:val="none" w:sz="0" w:space="0" w:color="auto"/>
            <w:right w:val="none" w:sz="0" w:space="0" w:color="auto"/>
          </w:divBdr>
          <w:divsChild>
            <w:div w:id="1011877288">
              <w:marLeft w:val="0"/>
              <w:marRight w:val="0"/>
              <w:marTop w:val="0"/>
              <w:marBottom w:val="0"/>
              <w:divBdr>
                <w:top w:val="none" w:sz="0" w:space="0" w:color="auto"/>
                <w:left w:val="none" w:sz="0" w:space="0" w:color="auto"/>
                <w:bottom w:val="none" w:sz="0" w:space="0" w:color="auto"/>
                <w:right w:val="none" w:sz="0" w:space="0" w:color="auto"/>
              </w:divBdr>
            </w:div>
          </w:divsChild>
        </w:div>
        <w:div w:id="1271860724">
          <w:marLeft w:val="0"/>
          <w:marRight w:val="0"/>
          <w:marTop w:val="120"/>
          <w:marBottom w:val="120"/>
          <w:divBdr>
            <w:top w:val="none" w:sz="0" w:space="0" w:color="auto"/>
            <w:left w:val="none" w:sz="0" w:space="0" w:color="auto"/>
            <w:bottom w:val="none" w:sz="0" w:space="0" w:color="auto"/>
            <w:right w:val="none" w:sz="0" w:space="0" w:color="auto"/>
          </w:divBdr>
          <w:divsChild>
            <w:div w:id="1229264676">
              <w:marLeft w:val="0"/>
              <w:marRight w:val="0"/>
              <w:marTop w:val="0"/>
              <w:marBottom w:val="0"/>
              <w:divBdr>
                <w:top w:val="none" w:sz="0" w:space="0" w:color="auto"/>
                <w:left w:val="none" w:sz="0" w:space="0" w:color="auto"/>
                <w:bottom w:val="none" w:sz="0" w:space="0" w:color="auto"/>
                <w:right w:val="none" w:sz="0" w:space="0" w:color="auto"/>
              </w:divBdr>
            </w:div>
          </w:divsChild>
        </w:div>
        <w:div w:id="2081167716">
          <w:marLeft w:val="0"/>
          <w:marRight w:val="0"/>
          <w:marTop w:val="120"/>
          <w:marBottom w:val="120"/>
          <w:divBdr>
            <w:top w:val="none" w:sz="0" w:space="0" w:color="auto"/>
            <w:left w:val="none" w:sz="0" w:space="0" w:color="auto"/>
            <w:bottom w:val="none" w:sz="0" w:space="0" w:color="auto"/>
            <w:right w:val="none" w:sz="0" w:space="0" w:color="auto"/>
          </w:divBdr>
          <w:divsChild>
            <w:div w:id="1441687009">
              <w:marLeft w:val="0"/>
              <w:marRight w:val="0"/>
              <w:marTop w:val="0"/>
              <w:marBottom w:val="0"/>
              <w:divBdr>
                <w:top w:val="none" w:sz="0" w:space="0" w:color="auto"/>
                <w:left w:val="none" w:sz="0" w:space="0" w:color="auto"/>
                <w:bottom w:val="none" w:sz="0" w:space="0" w:color="auto"/>
                <w:right w:val="none" w:sz="0" w:space="0" w:color="auto"/>
              </w:divBdr>
            </w:div>
          </w:divsChild>
        </w:div>
        <w:div w:id="1460228021">
          <w:marLeft w:val="0"/>
          <w:marRight w:val="0"/>
          <w:marTop w:val="120"/>
          <w:marBottom w:val="120"/>
          <w:divBdr>
            <w:top w:val="none" w:sz="0" w:space="0" w:color="auto"/>
            <w:left w:val="none" w:sz="0" w:space="0" w:color="auto"/>
            <w:bottom w:val="none" w:sz="0" w:space="0" w:color="auto"/>
            <w:right w:val="none" w:sz="0" w:space="0" w:color="auto"/>
          </w:divBdr>
          <w:divsChild>
            <w:div w:id="793981310">
              <w:marLeft w:val="0"/>
              <w:marRight w:val="0"/>
              <w:marTop w:val="0"/>
              <w:marBottom w:val="0"/>
              <w:divBdr>
                <w:top w:val="none" w:sz="0" w:space="0" w:color="auto"/>
                <w:left w:val="none" w:sz="0" w:space="0" w:color="auto"/>
                <w:bottom w:val="none" w:sz="0" w:space="0" w:color="auto"/>
                <w:right w:val="none" w:sz="0" w:space="0" w:color="auto"/>
              </w:divBdr>
            </w:div>
          </w:divsChild>
        </w:div>
        <w:div w:id="1273702831">
          <w:marLeft w:val="0"/>
          <w:marRight w:val="0"/>
          <w:marTop w:val="120"/>
          <w:marBottom w:val="120"/>
          <w:divBdr>
            <w:top w:val="none" w:sz="0" w:space="0" w:color="auto"/>
            <w:left w:val="none" w:sz="0" w:space="0" w:color="auto"/>
            <w:bottom w:val="none" w:sz="0" w:space="0" w:color="auto"/>
            <w:right w:val="none" w:sz="0" w:space="0" w:color="auto"/>
          </w:divBdr>
          <w:divsChild>
            <w:div w:id="1938632532">
              <w:marLeft w:val="0"/>
              <w:marRight w:val="0"/>
              <w:marTop w:val="0"/>
              <w:marBottom w:val="0"/>
              <w:divBdr>
                <w:top w:val="none" w:sz="0" w:space="0" w:color="auto"/>
                <w:left w:val="none" w:sz="0" w:space="0" w:color="auto"/>
                <w:bottom w:val="none" w:sz="0" w:space="0" w:color="auto"/>
                <w:right w:val="none" w:sz="0" w:space="0" w:color="auto"/>
              </w:divBdr>
            </w:div>
          </w:divsChild>
        </w:div>
        <w:div w:id="1362894716">
          <w:marLeft w:val="0"/>
          <w:marRight w:val="0"/>
          <w:marTop w:val="120"/>
          <w:marBottom w:val="120"/>
          <w:divBdr>
            <w:top w:val="none" w:sz="0" w:space="0" w:color="auto"/>
            <w:left w:val="none" w:sz="0" w:space="0" w:color="auto"/>
            <w:bottom w:val="none" w:sz="0" w:space="0" w:color="auto"/>
            <w:right w:val="none" w:sz="0" w:space="0" w:color="auto"/>
          </w:divBdr>
          <w:divsChild>
            <w:div w:id="1094278940">
              <w:marLeft w:val="0"/>
              <w:marRight w:val="0"/>
              <w:marTop w:val="0"/>
              <w:marBottom w:val="0"/>
              <w:divBdr>
                <w:top w:val="none" w:sz="0" w:space="0" w:color="auto"/>
                <w:left w:val="none" w:sz="0" w:space="0" w:color="auto"/>
                <w:bottom w:val="none" w:sz="0" w:space="0" w:color="auto"/>
                <w:right w:val="none" w:sz="0" w:space="0" w:color="auto"/>
              </w:divBdr>
            </w:div>
          </w:divsChild>
        </w:div>
        <w:div w:id="829754659">
          <w:marLeft w:val="0"/>
          <w:marRight w:val="0"/>
          <w:marTop w:val="120"/>
          <w:marBottom w:val="120"/>
          <w:divBdr>
            <w:top w:val="none" w:sz="0" w:space="0" w:color="auto"/>
            <w:left w:val="none" w:sz="0" w:space="0" w:color="auto"/>
            <w:bottom w:val="none" w:sz="0" w:space="0" w:color="auto"/>
            <w:right w:val="none" w:sz="0" w:space="0" w:color="auto"/>
          </w:divBdr>
          <w:divsChild>
            <w:div w:id="1883783577">
              <w:marLeft w:val="0"/>
              <w:marRight w:val="0"/>
              <w:marTop w:val="0"/>
              <w:marBottom w:val="0"/>
              <w:divBdr>
                <w:top w:val="none" w:sz="0" w:space="0" w:color="auto"/>
                <w:left w:val="none" w:sz="0" w:space="0" w:color="auto"/>
                <w:bottom w:val="none" w:sz="0" w:space="0" w:color="auto"/>
                <w:right w:val="none" w:sz="0" w:space="0" w:color="auto"/>
              </w:divBdr>
            </w:div>
          </w:divsChild>
        </w:div>
        <w:div w:id="222957086">
          <w:marLeft w:val="0"/>
          <w:marRight w:val="0"/>
          <w:marTop w:val="120"/>
          <w:marBottom w:val="120"/>
          <w:divBdr>
            <w:top w:val="none" w:sz="0" w:space="0" w:color="auto"/>
            <w:left w:val="none" w:sz="0" w:space="0" w:color="auto"/>
            <w:bottom w:val="none" w:sz="0" w:space="0" w:color="auto"/>
            <w:right w:val="none" w:sz="0" w:space="0" w:color="auto"/>
          </w:divBdr>
          <w:divsChild>
            <w:div w:id="146942923">
              <w:marLeft w:val="0"/>
              <w:marRight w:val="0"/>
              <w:marTop w:val="0"/>
              <w:marBottom w:val="0"/>
              <w:divBdr>
                <w:top w:val="none" w:sz="0" w:space="0" w:color="auto"/>
                <w:left w:val="none" w:sz="0" w:space="0" w:color="auto"/>
                <w:bottom w:val="none" w:sz="0" w:space="0" w:color="auto"/>
                <w:right w:val="none" w:sz="0" w:space="0" w:color="auto"/>
              </w:divBdr>
            </w:div>
          </w:divsChild>
        </w:div>
        <w:div w:id="731120225">
          <w:marLeft w:val="0"/>
          <w:marRight w:val="0"/>
          <w:marTop w:val="120"/>
          <w:marBottom w:val="120"/>
          <w:divBdr>
            <w:top w:val="none" w:sz="0" w:space="0" w:color="auto"/>
            <w:left w:val="none" w:sz="0" w:space="0" w:color="auto"/>
            <w:bottom w:val="none" w:sz="0" w:space="0" w:color="auto"/>
            <w:right w:val="none" w:sz="0" w:space="0" w:color="auto"/>
          </w:divBdr>
          <w:divsChild>
            <w:div w:id="434134000">
              <w:marLeft w:val="0"/>
              <w:marRight w:val="0"/>
              <w:marTop w:val="0"/>
              <w:marBottom w:val="0"/>
              <w:divBdr>
                <w:top w:val="none" w:sz="0" w:space="0" w:color="auto"/>
                <w:left w:val="none" w:sz="0" w:space="0" w:color="auto"/>
                <w:bottom w:val="none" w:sz="0" w:space="0" w:color="auto"/>
                <w:right w:val="none" w:sz="0" w:space="0" w:color="auto"/>
              </w:divBdr>
            </w:div>
          </w:divsChild>
        </w:div>
        <w:div w:id="900100122">
          <w:marLeft w:val="0"/>
          <w:marRight w:val="0"/>
          <w:marTop w:val="120"/>
          <w:marBottom w:val="120"/>
          <w:divBdr>
            <w:top w:val="none" w:sz="0" w:space="0" w:color="auto"/>
            <w:left w:val="none" w:sz="0" w:space="0" w:color="auto"/>
            <w:bottom w:val="none" w:sz="0" w:space="0" w:color="auto"/>
            <w:right w:val="none" w:sz="0" w:space="0" w:color="auto"/>
          </w:divBdr>
          <w:divsChild>
            <w:div w:id="1394081820">
              <w:marLeft w:val="0"/>
              <w:marRight w:val="0"/>
              <w:marTop w:val="0"/>
              <w:marBottom w:val="0"/>
              <w:divBdr>
                <w:top w:val="none" w:sz="0" w:space="0" w:color="auto"/>
                <w:left w:val="none" w:sz="0" w:space="0" w:color="auto"/>
                <w:bottom w:val="none" w:sz="0" w:space="0" w:color="auto"/>
                <w:right w:val="none" w:sz="0" w:space="0" w:color="auto"/>
              </w:divBdr>
            </w:div>
          </w:divsChild>
        </w:div>
        <w:div w:id="2056197550">
          <w:marLeft w:val="0"/>
          <w:marRight w:val="0"/>
          <w:marTop w:val="120"/>
          <w:marBottom w:val="120"/>
          <w:divBdr>
            <w:top w:val="none" w:sz="0" w:space="0" w:color="auto"/>
            <w:left w:val="none" w:sz="0" w:space="0" w:color="auto"/>
            <w:bottom w:val="none" w:sz="0" w:space="0" w:color="auto"/>
            <w:right w:val="none" w:sz="0" w:space="0" w:color="auto"/>
          </w:divBdr>
          <w:divsChild>
            <w:div w:id="132292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74043">
      <w:bodyDiv w:val="1"/>
      <w:marLeft w:val="0"/>
      <w:marRight w:val="0"/>
      <w:marTop w:val="0"/>
      <w:marBottom w:val="0"/>
      <w:divBdr>
        <w:top w:val="none" w:sz="0" w:space="0" w:color="auto"/>
        <w:left w:val="none" w:sz="0" w:space="0" w:color="auto"/>
        <w:bottom w:val="none" w:sz="0" w:space="0" w:color="auto"/>
        <w:right w:val="none" w:sz="0" w:space="0" w:color="auto"/>
      </w:divBdr>
      <w:divsChild>
        <w:div w:id="311836750">
          <w:marLeft w:val="0"/>
          <w:marRight w:val="0"/>
          <w:marTop w:val="120"/>
          <w:marBottom w:val="120"/>
          <w:divBdr>
            <w:top w:val="none" w:sz="0" w:space="0" w:color="auto"/>
            <w:left w:val="none" w:sz="0" w:space="0" w:color="auto"/>
            <w:bottom w:val="none" w:sz="0" w:space="0" w:color="auto"/>
            <w:right w:val="none" w:sz="0" w:space="0" w:color="auto"/>
          </w:divBdr>
        </w:div>
        <w:div w:id="2054620044">
          <w:marLeft w:val="0"/>
          <w:marRight w:val="0"/>
          <w:marTop w:val="120"/>
          <w:marBottom w:val="120"/>
          <w:divBdr>
            <w:top w:val="none" w:sz="0" w:space="0" w:color="auto"/>
            <w:left w:val="none" w:sz="0" w:space="0" w:color="auto"/>
            <w:bottom w:val="none" w:sz="0" w:space="0" w:color="auto"/>
            <w:right w:val="none" w:sz="0" w:space="0" w:color="auto"/>
          </w:divBdr>
        </w:div>
        <w:div w:id="472405594">
          <w:marLeft w:val="0"/>
          <w:marRight w:val="0"/>
          <w:marTop w:val="120"/>
          <w:marBottom w:val="120"/>
          <w:divBdr>
            <w:top w:val="none" w:sz="0" w:space="0" w:color="auto"/>
            <w:left w:val="none" w:sz="0" w:space="0" w:color="auto"/>
            <w:bottom w:val="none" w:sz="0" w:space="0" w:color="auto"/>
            <w:right w:val="none" w:sz="0" w:space="0" w:color="auto"/>
          </w:divBdr>
        </w:div>
      </w:divsChild>
    </w:div>
    <w:div w:id="1545484709">
      <w:bodyDiv w:val="1"/>
      <w:marLeft w:val="0"/>
      <w:marRight w:val="0"/>
      <w:marTop w:val="0"/>
      <w:marBottom w:val="0"/>
      <w:divBdr>
        <w:top w:val="none" w:sz="0" w:space="0" w:color="auto"/>
        <w:left w:val="none" w:sz="0" w:space="0" w:color="auto"/>
        <w:bottom w:val="none" w:sz="0" w:space="0" w:color="auto"/>
        <w:right w:val="none" w:sz="0" w:space="0" w:color="auto"/>
      </w:divBdr>
      <w:divsChild>
        <w:div w:id="316303340">
          <w:marLeft w:val="0"/>
          <w:marRight w:val="0"/>
          <w:marTop w:val="120"/>
          <w:marBottom w:val="120"/>
          <w:divBdr>
            <w:top w:val="none" w:sz="0" w:space="0" w:color="auto"/>
            <w:left w:val="none" w:sz="0" w:space="0" w:color="auto"/>
            <w:bottom w:val="none" w:sz="0" w:space="0" w:color="auto"/>
            <w:right w:val="none" w:sz="0" w:space="0" w:color="auto"/>
          </w:divBdr>
        </w:div>
        <w:div w:id="23211010">
          <w:marLeft w:val="0"/>
          <w:marRight w:val="0"/>
          <w:marTop w:val="120"/>
          <w:marBottom w:val="120"/>
          <w:divBdr>
            <w:top w:val="none" w:sz="0" w:space="0" w:color="auto"/>
            <w:left w:val="none" w:sz="0" w:space="0" w:color="auto"/>
            <w:bottom w:val="none" w:sz="0" w:space="0" w:color="auto"/>
            <w:right w:val="none" w:sz="0" w:space="0" w:color="auto"/>
          </w:divBdr>
        </w:div>
      </w:divsChild>
    </w:div>
    <w:div w:id="1652710232">
      <w:bodyDiv w:val="1"/>
      <w:marLeft w:val="0"/>
      <w:marRight w:val="0"/>
      <w:marTop w:val="0"/>
      <w:marBottom w:val="0"/>
      <w:divBdr>
        <w:top w:val="none" w:sz="0" w:space="0" w:color="auto"/>
        <w:left w:val="none" w:sz="0" w:space="0" w:color="auto"/>
        <w:bottom w:val="none" w:sz="0" w:space="0" w:color="auto"/>
        <w:right w:val="none" w:sz="0" w:space="0" w:color="auto"/>
      </w:divBdr>
    </w:div>
    <w:div w:id="1663385283">
      <w:bodyDiv w:val="1"/>
      <w:marLeft w:val="0"/>
      <w:marRight w:val="0"/>
      <w:marTop w:val="0"/>
      <w:marBottom w:val="0"/>
      <w:divBdr>
        <w:top w:val="none" w:sz="0" w:space="0" w:color="auto"/>
        <w:left w:val="none" w:sz="0" w:space="0" w:color="auto"/>
        <w:bottom w:val="none" w:sz="0" w:space="0" w:color="auto"/>
        <w:right w:val="none" w:sz="0" w:space="0" w:color="auto"/>
      </w:divBdr>
      <w:divsChild>
        <w:div w:id="407188351">
          <w:marLeft w:val="0"/>
          <w:marRight w:val="0"/>
          <w:marTop w:val="120"/>
          <w:marBottom w:val="120"/>
          <w:divBdr>
            <w:top w:val="none" w:sz="0" w:space="0" w:color="auto"/>
            <w:left w:val="none" w:sz="0" w:space="0" w:color="auto"/>
            <w:bottom w:val="none" w:sz="0" w:space="0" w:color="auto"/>
            <w:right w:val="none" w:sz="0" w:space="0" w:color="auto"/>
          </w:divBdr>
        </w:div>
        <w:div w:id="668826484">
          <w:marLeft w:val="0"/>
          <w:marRight w:val="0"/>
          <w:marTop w:val="120"/>
          <w:marBottom w:val="120"/>
          <w:divBdr>
            <w:top w:val="none" w:sz="0" w:space="0" w:color="auto"/>
            <w:left w:val="none" w:sz="0" w:space="0" w:color="auto"/>
            <w:bottom w:val="none" w:sz="0" w:space="0" w:color="auto"/>
            <w:right w:val="none" w:sz="0" w:space="0" w:color="auto"/>
          </w:divBdr>
        </w:div>
        <w:div w:id="847596502">
          <w:marLeft w:val="0"/>
          <w:marRight w:val="0"/>
          <w:marTop w:val="120"/>
          <w:marBottom w:val="120"/>
          <w:divBdr>
            <w:top w:val="none" w:sz="0" w:space="0" w:color="auto"/>
            <w:left w:val="none" w:sz="0" w:space="0" w:color="auto"/>
            <w:bottom w:val="none" w:sz="0" w:space="0" w:color="auto"/>
            <w:right w:val="none" w:sz="0" w:space="0" w:color="auto"/>
          </w:divBdr>
        </w:div>
      </w:divsChild>
    </w:div>
    <w:div w:id="1693262563">
      <w:bodyDiv w:val="1"/>
      <w:marLeft w:val="0"/>
      <w:marRight w:val="0"/>
      <w:marTop w:val="0"/>
      <w:marBottom w:val="0"/>
      <w:divBdr>
        <w:top w:val="none" w:sz="0" w:space="0" w:color="auto"/>
        <w:left w:val="none" w:sz="0" w:space="0" w:color="auto"/>
        <w:bottom w:val="none" w:sz="0" w:space="0" w:color="auto"/>
        <w:right w:val="none" w:sz="0" w:space="0" w:color="auto"/>
      </w:divBdr>
      <w:divsChild>
        <w:div w:id="193269562">
          <w:marLeft w:val="0"/>
          <w:marRight w:val="0"/>
          <w:marTop w:val="120"/>
          <w:marBottom w:val="120"/>
          <w:divBdr>
            <w:top w:val="none" w:sz="0" w:space="0" w:color="auto"/>
            <w:left w:val="none" w:sz="0" w:space="0" w:color="auto"/>
            <w:bottom w:val="none" w:sz="0" w:space="0" w:color="auto"/>
            <w:right w:val="none" w:sz="0" w:space="0" w:color="auto"/>
          </w:divBdr>
        </w:div>
        <w:div w:id="975376823">
          <w:marLeft w:val="0"/>
          <w:marRight w:val="0"/>
          <w:marTop w:val="120"/>
          <w:marBottom w:val="120"/>
          <w:divBdr>
            <w:top w:val="none" w:sz="0" w:space="0" w:color="auto"/>
            <w:left w:val="none" w:sz="0" w:space="0" w:color="auto"/>
            <w:bottom w:val="none" w:sz="0" w:space="0" w:color="auto"/>
            <w:right w:val="none" w:sz="0" w:space="0" w:color="auto"/>
          </w:divBdr>
        </w:div>
        <w:div w:id="817302101">
          <w:marLeft w:val="0"/>
          <w:marRight w:val="0"/>
          <w:marTop w:val="120"/>
          <w:marBottom w:val="120"/>
          <w:divBdr>
            <w:top w:val="none" w:sz="0" w:space="0" w:color="auto"/>
            <w:left w:val="none" w:sz="0" w:space="0" w:color="auto"/>
            <w:bottom w:val="none" w:sz="0" w:space="0" w:color="auto"/>
            <w:right w:val="none" w:sz="0" w:space="0" w:color="auto"/>
          </w:divBdr>
        </w:div>
        <w:div w:id="1684891091">
          <w:marLeft w:val="0"/>
          <w:marRight w:val="0"/>
          <w:marTop w:val="120"/>
          <w:marBottom w:val="120"/>
          <w:divBdr>
            <w:top w:val="none" w:sz="0" w:space="0" w:color="auto"/>
            <w:left w:val="none" w:sz="0" w:space="0" w:color="auto"/>
            <w:bottom w:val="none" w:sz="0" w:space="0" w:color="auto"/>
            <w:right w:val="none" w:sz="0" w:space="0" w:color="auto"/>
          </w:divBdr>
        </w:div>
      </w:divsChild>
    </w:div>
    <w:div w:id="1712798382">
      <w:bodyDiv w:val="1"/>
      <w:marLeft w:val="0"/>
      <w:marRight w:val="0"/>
      <w:marTop w:val="0"/>
      <w:marBottom w:val="0"/>
      <w:divBdr>
        <w:top w:val="none" w:sz="0" w:space="0" w:color="auto"/>
        <w:left w:val="none" w:sz="0" w:space="0" w:color="auto"/>
        <w:bottom w:val="none" w:sz="0" w:space="0" w:color="auto"/>
        <w:right w:val="none" w:sz="0" w:space="0" w:color="auto"/>
      </w:divBdr>
      <w:divsChild>
        <w:div w:id="1984658584">
          <w:marLeft w:val="0"/>
          <w:marRight w:val="0"/>
          <w:marTop w:val="120"/>
          <w:marBottom w:val="120"/>
          <w:divBdr>
            <w:top w:val="none" w:sz="0" w:space="0" w:color="auto"/>
            <w:left w:val="none" w:sz="0" w:space="0" w:color="auto"/>
            <w:bottom w:val="none" w:sz="0" w:space="0" w:color="auto"/>
            <w:right w:val="none" w:sz="0" w:space="0" w:color="auto"/>
          </w:divBdr>
          <w:divsChild>
            <w:div w:id="145781037">
              <w:marLeft w:val="0"/>
              <w:marRight w:val="0"/>
              <w:marTop w:val="0"/>
              <w:marBottom w:val="0"/>
              <w:divBdr>
                <w:top w:val="none" w:sz="0" w:space="0" w:color="auto"/>
                <w:left w:val="none" w:sz="0" w:space="0" w:color="auto"/>
                <w:bottom w:val="none" w:sz="0" w:space="0" w:color="auto"/>
                <w:right w:val="none" w:sz="0" w:space="0" w:color="auto"/>
              </w:divBdr>
            </w:div>
          </w:divsChild>
        </w:div>
        <w:div w:id="207566904">
          <w:marLeft w:val="0"/>
          <w:marRight w:val="0"/>
          <w:marTop w:val="120"/>
          <w:marBottom w:val="120"/>
          <w:divBdr>
            <w:top w:val="none" w:sz="0" w:space="0" w:color="auto"/>
            <w:left w:val="none" w:sz="0" w:space="0" w:color="auto"/>
            <w:bottom w:val="none" w:sz="0" w:space="0" w:color="auto"/>
            <w:right w:val="none" w:sz="0" w:space="0" w:color="auto"/>
          </w:divBdr>
          <w:divsChild>
            <w:div w:id="18529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966822">
      <w:bodyDiv w:val="1"/>
      <w:marLeft w:val="0"/>
      <w:marRight w:val="0"/>
      <w:marTop w:val="0"/>
      <w:marBottom w:val="0"/>
      <w:divBdr>
        <w:top w:val="none" w:sz="0" w:space="0" w:color="auto"/>
        <w:left w:val="none" w:sz="0" w:space="0" w:color="auto"/>
        <w:bottom w:val="none" w:sz="0" w:space="0" w:color="auto"/>
        <w:right w:val="none" w:sz="0" w:space="0" w:color="auto"/>
      </w:divBdr>
    </w:div>
    <w:div w:id="1752850035">
      <w:bodyDiv w:val="1"/>
      <w:marLeft w:val="0"/>
      <w:marRight w:val="0"/>
      <w:marTop w:val="0"/>
      <w:marBottom w:val="0"/>
      <w:divBdr>
        <w:top w:val="none" w:sz="0" w:space="0" w:color="auto"/>
        <w:left w:val="none" w:sz="0" w:space="0" w:color="auto"/>
        <w:bottom w:val="none" w:sz="0" w:space="0" w:color="auto"/>
        <w:right w:val="none" w:sz="0" w:space="0" w:color="auto"/>
      </w:divBdr>
      <w:divsChild>
        <w:div w:id="549268185">
          <w:marLeft w:val="0"/>
          <w:marRight w:val="0"/>
          <w:marTop w:val="120"/>
          <w:marBottom w:val="120"/>
          <w:divBdr>
            <w:top w:val="none" w:sz="0" w:space="0" w:color="auto"/>
            <w:left w:val="none" w:sz="0" w:space="0" w:color="auto"/>
            <w:bottom w:val="none" w:sz="0" w:space="0" w:color="auto"/>
            <w:right w:val="none" w:sz="0" w:space="0" w:color="auto"/>
          </w:divBdr>
          <w:divsChild>
            <w:div w:id="1266958168">
              <w:marLeft w:val="0"/>
              <w:marRight w:val="0"/>
              <w:marTop w:val="0"/>
              <w:marBottom w:val="0"/>
              <w:divBdr>
                <w:top w:val="none" w:sz="0" w:space="0" w:color="auto"/>
                <w:left w:val="none" w:sz="0" w:space="0" w:color="auto"/>
                <w:bottom w:val="none" w:sz="0" w:space="0" w:color="auto"/>
                <w:right w:val="none" w:sz="0" w:space="0" w:color="auto"/>
              </w:divBdr>
            </w:div>
          </w:divsChild>
        </w:div>
        <w:div w:id="1780376015">
          <w:marLeft w:val="0"/>
          <w:marRight w:val="0"/>
          <w:marTop w:val="120"/>
          <w:marBottom w:val="120"/>
          <w:divBdr>
            <w:top w:val="none" w:sz="0" w:space="0" w:color="auto"/>
            <w:left w:val="none" w:sz="0" w:space="0" w:color="auto"/>
            <w:bottom w:val="none" w:sz="0" w:space="0" w:color="auto"/>
            <w:right w:val="none" w:sz="0" w:space="0" w:color="auto"/>
          </w:divBdr>
          <w:divsChild>
            <w:div w:id="1520581088">
              <w:marLeft w:val="0"/>
              <w:marRight w:val="0"/>
              <w:marTop w:val="0"/>
              <w:marBottom w:val="0"/>
              <w:divBdr>
                <w:top w:val="none" w:sz="0" w:space="0" w:color="auto"/>
                <w:left w:val="none" w:sz="0" w:space="0" w:color="auto"/>
                <w:bottom w:val="none" w:sz="0" w:space="0" w:color="auto"/>
                <w:right w:val="none" w:sz="0" w:space="0" w:color="auto"/>
              </w:divBdr>
            </w:div>
          </w:divsChild>
        </w:div>
        <w:div w:id="1798910025">
          <w:marLeft w:val="0"/>
          <w:marRight w:val="0"/>
          <w:marTop w:val="120"/>
          <w:marBottom w:val="120"/>
          <w:divBdr>
            <w:top w:val="none" w:sz="0" w:space="0" w:color="auto"/>
            <w:left w:val="none" w:sz="0" w:space="0" w:color="auto"/>
            <w:bottom w:val="none" w:sz="0" w:space="0" w:color="auto"/>
            <w:right w:val="none" w:sz="0" w:space="0" w:color="auto"/>
          </w:divBdr>
          <w:divsChild>
            <w:div w:id="205044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3701">
      <w:bodyDiv w:val="1"/>
      <w:marLeft w:val="0"/>
      <w:marRight w:val="0"/>
      <w:marTop w:val="0"/>
      <w:marBottom w:val="0"/>
      <w:divBdr>
        <w:top w:val="none" w:sz="0" w:space="0" w:color="auto"/>
        <w:left w:val="none" w:sz="0" w:space="0" w:color="auto"/>
        <w:bottom w:val="none" w:sz="0" w:space="0" w:color="auto"/>
        <w:right w:val="none" w:sz="0" w:space="0" w:color="auto"/>
      </w:divBdr>
      <w:divsChild>
        <w:div w:id="595871798">
          <w:marLeft w:val="0"/>
          <w:marRight w:val="0"/>
          <w:marTop w:val="120"/>
          <w:marBottom w:val="120"/>
          <w:divBdr>
            <w:top w:val="none" w:sz="0" w:space="0" w:color="auto"/>
            <w:left w:val="none" w:sz="0" w:space="0" w:color="auto"/>
            <w:bottom w:val="none" w:sz="0" w:space="0" w:color="auto"/>
            <w:right w:val="none" w:sz="0" w:space="0" w:color="auto"/>
          </w:divBdr>
          <w:divsChild>
            <w:div w:id="1129468144">
              <w:marLeft w:val="0"/>
              <w:marRight w:val="0"/>
              <w:marTop w:val="0"/>
              <w:marBottom w:val="0"/>
              <w:divBdr>
                <w:top w:val="none" w:sz="0" w:space="0" w:color="auto"/>
                <w:left w:val="none" w:sz="0" w:space="0" w:color="auto"/>
                <w:bottom w:val="none" w:sz="0" w:space="0" w:color="auto"/>
                <w:right w:val="none" w:sz="0" w:space="0" w:color="auto"/>
              </w:divBdr>
            </w:div>
          </w:divsChild>
        </w:div>
        <w:div w:id="417141871">
          <w:marLeft w:val="0"/>
          <w:marRight w:val="0"/>
          <w:marTop w:val="120"/>
          <w:marBottom w:val="120"/>
          <w:divBdr>
            <w:top w:val="none" w:sz="0" w:space="0" w:color="auto"/>
            <w:left w:val="none" w:sz="0" w:space="0" w:color="auto"/>
            <w:bottom w:val="none" w:sz="0" w:space="0" w:color="auto"/>
            <w:right w:val="none" w:sz="0" w:space="0" w:color="auto"/>
          </w:divBdr>
          <w:divsChild>
            <w:div w:id="184832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19444">
      <w:bodyDiv w:val="1"/>
      <w:marLeft w:val="0"/>
      <w:marRight w:val="0"/>
      <w:marTop w:val="0"/>
      <w:marBottom w:val="0"/>
      <w:divBdr>
        <w:top w:val="none" w:sz="0" w:space="0" w:color="auto"/>
        <w:left w:val="none" w:sz="0" w:space="0" w:color="auto"/>
        <w:bottom w:val="none" w:sz="0" w:space="0" w:color="auto"/>
        <w:right w:val="none" w:sz="0" w:space="0" w:color="auto"/>
      </w:divBdr>
    </w:div>
    <w:div w:id="1827624727">
      <w:bodyDiv w:val="1"/>
      <w:marLeft w:val="0"/>
      <w:marRight w:val="0"/>
      <w:marTop w:val="0"/>
      <w:marBottom w:val="0"/>
      <w:divBdr>
        <w:top w:val="none" w:sz="0" w:space="0" w:color="auto"/>
        <w:left w:val="none" w:sz="0" w:space="0" w:color="auto"/>
        <w:bottom w:val="none" w:sz="0" w:space="0" w:color="auto"/>
        <w:right w:val="none" w:sz="0" w:space="0" w:color="auto"/>
      </w:divBdr>
      <w:divsChild>
        <w:div w:id="1178665318">
          <w:marLeft w:val="0"/>
          <w:marRight w:val="0"/>
          <w:marTop w:val="120"/>
          <w:marBottom w:val="120"/>
          <w:divBdr>
            <w:top w:val="none" w:sz="0" w:space="0" w:color="auto"/>
            <w:left w:val="none" w:sz="0" w:space="0" w:color="auto"/>
            <w:bottom w:val="none" w:sz="0" w:space="0" w:color="auto"/>
            <w:right w:val="none" w:sz="0" w:space="0" w:color="auto"/>
          </w:divBdr>
          <w:divsChild>
            <w:div w:id="396361826">
              <w:marLeft w:val="0"/>
              <w:marRight w:val="0"/>
              <w:marTop w:val="0"/>
              <w:marBottom w:val="0"/>
              <w:divBdr>
                <w:top w:val="none" w:sz="0" w:space="0" w:color="auto"/>
                <w:left w:val="none" w:sz="0" w:space="0" w:color="auto"/>
                <w:bottom w:val="none" w:sz="0" w:space="0" w:color="auto"/>
                <w:right w:val="none" w:sz="0" w:space="0" w:color="auto"/>
              </w:divBdr>
            </w:div>
          </w:divsChild>
        </w:div>
        <w:div w:id="1789355911">
          <w:marLeft w:val="0"/>
          <w:marRight w:val="0"/>
          <w:marTop w:val="120"/>
          <w:marBottom w:val="120"/>
          <w:divBdr>
            <w:top w:val="none" w:sz="0" w:space="0" w:color="auto"/>
            <w:left w:val="none" w:sz="0" w:space="0" w:color="auto"/>
            <w:bottom w:val="none" w:sz="0" w:space="0" w:color="auto"/>
            <w:right w:val="none" w:sz="0" w:space="0" w:color="auto"/>
          </w:divBdr>
          <w:divsChild>
            <w:div w:id="732586387">
              <w:marLeft w:val="0"/>
              <w:marRight w:val="0"/>
              <w:marTop w:val="0"/>
              <w:marBottom w:val="0"/>
              <w:divBdr>
                <w:top w:val="none" w:sz="0" w:space="0" w:color="auto"/>
                <w:left w:val="none" w:sz="0" w:space="0" w:color="auto"/>
                <w:bottom w:val="none" w:sz="0" w:space="0" w:color="auto"/>
                <w:right w:val="none" w:sz="0" w:space="0" w:color="auto"/>
              </w:divBdr>
            </w:div>
          </w:divsChild>
        </w:div>
        <w:div w:id="349721091">
          <w:marLeft w:val="0"/>
          <w:marRight w:val="0"/>
          <w:marTop w:val="120"/>
          <w:marBottom w:val="120"/>
          <w:divBdr>
            <w:top w:val="none" w:sz="0" w:space="0" w:color="auto"/>
            <w:left w:val="none" w:sz="0" w:space="0" w:color="auto"/>
            <w:bottom w:val="none" w:sz="0" w:space="0" w:color="auto"/>
            <w:right w:val="none" w:sz="0" w:space="0" w:color="auto"/>
          </w:divBdr>
          <w:divsChild>
            <w:div w:id="105743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21830">
      <w:bodyDiv w:val="1"/>
      <w:marLeft w:val="0"/>
      <w:marRight w:val="0"/>
      <w:marTop w:val="0"/>
      <w:marBottom w:val="0"/>
      <w:divBdr>
        <w:top w:val="none" w:sz="0" w:space="0" w:color="auto"/>
        <w:left w:val="none" w:sz="0" w:space="0" w:color="auto"/>
        <w:bottom w:val="none" w:sz="0" w:space="0" w:color="auto"/>
        <w:right w:val="none" w:sz="0" w:space="0" w:color="auto"/>
      </w:divBdr>
      <w:divsChild>
        <w:div w:id="408775440">
          <w:marLeft w:val="0"/>
          <w:marRight w:val="0"/>
          <w:marTop w:val="120"/>
          <w:marBottom w:val="120"/>
          <w:divBdr>
            <w:top w:val="none" w:sz="0" w:space="0" w:color="auto"/>
            <w:left w:val="none" w:sz="0" w:space="0" w:color="auto"/>
            <w:bottom w:val="none" w:sz="0" w:space="0" w:color="auto"/>
            <w:right w:val="none" w:sz="0" w:space="0" w:color="auto"/>
          </w:divBdr>
        </w:div>
        <w:div w:id="1519932550">
          <w:marLeft w:val="0"/>
          <w:marRight w:val="0"/>
          <w:marTop w:val="120"/>
          <w:marBottom w:val="120"/>
          <w:divBdr>
            <w:top w:val="none" w:sz="0" w:space="0" w:color="auto"/>
            <w:left w:val="none" w:sz="0" w:space="0" w:color="auto"/>
            <w:bottom w:val="none" w:sz="0" w:space="0" w:color="auto"/>
            <w:right w:val="none" w:sz="0" w:space="0" w:color="auto"/>
          </w:divBdr>
        </w:div>
        <w:div w:id="372464482">
          <w:marLeft w:val="0"/>
          <w:marRight w:val="0"/>
          <w:marTop w:val="120"/>
          <w:marBottom w:val="120"/>
          <w:divBdr>
            <w:top w:val="none" w:sz="0" w:space="0" w:color="auto"/>
            <w:left w:val="none" w:sz="0" w:space="0" w:color="auto"/>
            <w:bottom w:val="none" w:sz="0" w:space="0" w:color="auto"/>
            <w:right w:val="none" w:sz="0" w:space="0" w:color="auto"/>
          </w:divBdr>
          <w:divsChild>
            <w:div w:id="147330704">
              <w:marLeft w:val="0"/>
              <w:marRight w:val="0"/>
              <w:marTop w:val="75"/>
              <w:marBottom w:val="75"/>
              <w:divBdr>
                <w:top w:val="none" w:sz="0" w:space="0" w:color="auto"/>
                <w:left w:val="none" w:sz="0" w:space="0" w:color="auto"/>
                <w:bottom w:val="none" w:sz="0" w:space="0" w:color="auto"/>
                <w:right w:val="none" w:sz="0" w:space="0" w:color="auto"/>
              </w:divBdr>
              <w:divsChild>
                <w:div w:id="1086653017">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sChild>
        </w:div>
      </w:divsChild>
    </w:div>
    <w:div w:id="1915120378">
      <w:bodyDiv w:val="1"/>
      <w:marLeft w:val="0"/>
      <w:marRight w:val="0"/>
      <w:marTop w:val="0"/>
      <w:marBottom w:val="0"/>
      <w:divBdr>
        <w:top w:val="none" w:sz="0" w:space="0" w:color="auto"/>
        <w:left w:val="none" w:sz="0" w:space="0" w:color="auto"/>
        <w:bottom w:val="none" w:sz="0" w:space="0" w:color="auto"/>
        <w:right w:val="none" w:sz="0" w:space="0" w:color="auto"/>
      </w:divBdr>
      <w:divsChild>
        <w:div w:id="233247141">
          <w:marLeft w:val="0"/>
          <w:marRight w:val="0"/>
          <w:marTop w:val="120"/>
          <w:marBottom w:val="120"/>
          <w:divBdr>
            <w:top w:val="none" w:sz="0" w:space="0" w:color="auto"/>
            <w:left w:val="none" w:sz="0" w:space="0" w:color="auto"/>
            <w:bottom w:val="none" w:sz="0" w:space="0" w:color="auto"/>
            <w:right w:val="none" w:sz="0" w:space="0" w:color="auto"/>
          </w:divBdr>
          <w:divsChild>
            <w:div w:id="250047809">
              <w:marLeft w:val="0"/>
              <w:marRight w:val="0"/>
              <w:marTop w:val="0"/>
              <w:marBottom w:val="0"/>
              <w:divBdr>
                <w:top w:val="none" w:sz="0" w:space="0" w:color="auto"/>
                <w:left w:val="none" w:sz="0" w:space="0" w:color="auto"/>
                <w:bottom w:val="none" w:sz="0" w:space="0" w:color="auto"/>
                <w:right w:val="none" w:sz="0" w:space="0" w:color="auto"/>
              </w:divBdr>
            </w:div>
          </w:divsChild>
        </w:div>
        <w:div w:id="910849191">
          <w:marLeft w:val="0"/>
          <w:marRight w:val="0"/>
          <w:marTop w:val="120"/>
          <w:marBottom w:val="120"/>
          <w:divBdr>
            <w:top w:val="none" w:sz="0" w:space="0" w:color="auto"/>
            <w:left w:val="none" w:sz="0" w:space="0" w:color="auto"/>
            <w:bottom w:val="none" w:sz="0" w:space="0" w:color="auto"/>
            <w:right w:val="none" w:sz="0" w:space="0" w:color="auto"/>
          </w:divBdr>
          <w:divsChild>
            <w:div w:id="1677539834">
              <w:marLeft w:val="0"/>
              <w:marRight w:val="0"/>
              <w:marTop w:val="0"/>
              <w:marBottom w:val="0"/>
              <w:divBdr>
                <w:top w:val="none" w:sz="0" w:space="0" w:color="auto"/>
                <w:left w:val="none" w:sz="0" w:space="0" w:color="auto"/>
                <w:bottom w:val="none" w:sz="0" w:space="0" w:color="auto"/>
                <w:right w:val="none" w:sz="0" w:space="0" w:color="auto"/>
              </w:divBdr>
            </w:div>
          </w:divsChild>
        </w:div>
        <w:div w:id="985934348">
          <w:marLeft w:val="0"/>
          <w:marRight w:val="0"/>
          <w:marTop w:val="120"/>
          <w:marBottom w:val="120"/>
          <w:divBdr>
            <w:top w:val="none" w:sz="0" w:space="0" w:color="auto"/>
            <w:left w:val="none" w:sz="0" w:space="0" w:color="auto"/>
            <w:bottom w:val="none" w:sz="0" w:space="0" w:color="auto"/>
            <w:right w:val="none" w:sz="0" w:space="0" w:color="auto"/>
          </w:divBdr>
          <w:divsChild>
            <w:div w:id="1128469523">
              <w:marLeft w:val="0"/>
              <w:marRight w:val="0"/>
              <w:marTop w:val="0"/>
              <w:marBottom w:val="0"/>
              <w:divBdr>
                <w:top w:val="none" w:sz="0" w:space="0" w:color="auto"/>
                <w:left w:val="none" w:sz="0" w:space="0" w:color="auto"/>
                <w:bottom w:val="none" w:sz="0" w:space="0" w:color="auto"/>
                <w:right w:val="none" w:sz="0" w:space="0" w:color="auto"/>
              </w:divBdr>
            </w:div>
          </w:divsChild>
        </w:div>
        <w:div w:id="281306425">
          <w:marLeft w:val="0"/>
          <w:marRight w:val="0"/>
          <w:marTop w:val="120"/>
          <w:marBottom w:val="120"/>
          <w:divBdr>
            <w:top w:val="none" w:sz="0" w:space="0" w:color="auto"/>
            <w:left w:val="none" w:sz="0" w:space="0" w:color="auto"/>
            <w:bottom w:val="none" w:sz="0" w:space="0" w:color="auto"/>
            <w:right w:val="none" w:sz="0" w:space="0" w:color="auto"/>
          </w:divBdr>
          <w:divsChild>
            <w:div w:id="81109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1227">
      <w:bodyDiv w:val="1"/>
      <w:marLeft w:val="0"/>
      <w:marRight w:val="0"/>
      <w:marTop w:val="0"/>
      <w:marBottom w:val="0"/>
      <w:divBdr>
        <w:top w:val="none" w:sz="0" w:space="0" w:color="auto"/>
        <w:left w:val="none" w:sz="0" w:space="0" w:color="auto"/>
        <w:bottom w:val="none" w:sz="0" w:space="0" w:color="auto"/>
        <w:right w:val="none" w:sz="0" w:space="0" w:color="auto"/>
      </w:divBdr>
      <w:divsChild>
        <w:div w:id="1762143217">
          <w:marLeft w:val="0"/>
          <w:marRight w:val="0"/>
          <w:marTop w:val="120"/>
          <w:marBottom w:val="120"/>
          <w:divBdr>
            <w:top w:val="none" w:sz="0" w:space="0" w:color="auto"/>
            <w:left w:val="none" w:sz="0" w:space="0" w:color="auto"/>
            <w:bottom w:val="none" w:sz="0" w:space="0" w:color="auto"/>
            <w:right w:val="none" w:sz="0" w:space="0" w:color="auto"/>
          </w:divBdr>
          <w:divsChild>
            <w:div w:id="1148091517">
              <w:marLeft w:val="0"/>
              <w:marRight w:val="0"/>
              <w:marTop w:val="0"/>
              <w:marBottom w:val="0"/>
              <w:divBdr>
                <w:top w:val="none" w:sz="0" w:space="0" w:color="auto"/>
                <w:left w:val="none" w:sz="0" w:space="0" w:color="auto"/>
                <w:bottom w:val="none" w:sz="0" w:space="0" w:color="auto"/>
                <w:right w:val="none" w:sz="0" w:space="0" w:color="auto"/>
              </w:divBdr>
            </w:div>
          </w:divsChild>
        </w:div>
        <w:div w:id="2042436920">
          <w:marLeft w:val="0"/>
          <w:marRight w:val="0"/>
          <w:marTop w:val="120"/>
          <w:marBottom w:val="120"/>
          <w:divBdr>
            <w:top w:val="none" w:sz="0" w:space="0" w:color="auto"/>
            <w:left w:val="none" w:sz="0" w:space="0" w:color="auto"/>
            <w:bottom w:val="none" w:sz="0" w:space="0" w:color="auto"/>
            <w:right w:val="none" w:sz="0" w:space="0" w:color="auto"/>
          </w:divBdr>
          <w:divsChild>
            <w:div w:id="126074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30394">
      <w:bodyDiv w:val="1"/>
      <w:marLeft w:val="0"/>
      <w:marRight w:val="0"/>
      <w:marTop w:val="0"/>
      <w:marBottom w:val="0"/>
      <w:divBdr>
        <w:top w:val="none" w:sz="0" w:space="0" w:color="auto"/>
        <w:left w:val="none" w:sz="0" w:space="0" w:color="auto"/>
        <w:bottom w:val="none" w:sz="0" w:space="0" w:color="auto"/>
        <w:right w:val="none" w:sz="0" w:space="0" w:color="auto"/>
      </w:divBdr>
      <w:divsChild>
        <w:div w:id="834221946">
          <w:marLeft w:val="0"/>
          <w:marRight w:val="0"/>
          <w:marTop w:val="120"/>
          <w:marBottom w:val="120"/>
          <w:divBdr>
            <w:top w:val="none" w:sz="0" w:space="0" w:color="auto"/>
            <w:left w:val="none" w:sz="0" w:space="0" w:color="auto"/>
            <w:bottom w:val="none" w:sz="0" w:space="0" w:color="auto"/>
            <w:right w:val="none" w:sz="0" w:space="0" w:color="auto"/>
          </w:divBdr>
        </w:div>
        <w:div w:id="1307078904">
          <w:marLeft w:val="0"/>
          <w:marRight w:val="0"/>
          <w:marTop w:val="120"/>
          <w:marBottom w:val="120"/>
          <w:divBdr>
            <w:top w:val="none" w:sz="0" w:space="0" w:color="auto"/>
            <w:left w:val="none" w:sz="0" w:space="0" w:color="auto"/>
            <w:bottom w:val="none" w:sz="0" w:space="0" w:color="auto"/>
            <w:right w:val="none" w:sz="0" w:space="0" w:color="auto"/>
          </w:divBdr>
        </w:div>
      </w:divsChild>
    </w:div>
    <w:div w:id="2066709143">
      <w:bodyDiv w:val="1"/>
      <w:marLeft w:val="0"/>
      <w:marRight w:val="0"/>
      <w:marTop w:val="0"/>
      <w:marBottom w:val="0"/>
      <w:divBdr>
        <w:top w:val="none" w:sz="0" w:space="0" w:color="auto"/>
        <w:left w:val="none" w:sz="0" w:space="0" w:color="auto"/>
        <w:bottom w:val="none" w:sz="0" w:space="0" w:color="auto"/>
        <w:right w:val="none" w:sz="0" w:space="0" w:color="auto"/>
      </w:divBdr>
    </w:div>
    <w:div w:id="2066755785">
      <w:bodyDiv w:val="1"/>
      <w:marLeft w:val="0"/>
      <w:marRight w:val="0"/>
      <w:marTop w:val="0"/>
      <w:marBottom w:val="0"/>
      <w:divBdr>
        <w:top w:val="none" w:sz="0" w:space="0" w:color="auto"/>
        <w:left w:val="none" w:sz="0" w:space="0" w:color="auto"/>
        <w:bottom w:val="none" w:sz="0" w:space="0" w:color="auto"/>
        <w:right w:val="none" w:sz="0" w:space="0" w:color="auto"/>
      </w:divBdr>
      <w:divsChild>
        <w:div w:id="677463768">
          <w:marLeft w:val="0"/>
          <w:marRight w:val="0"/>
          <w:marTop w:val="120"/>
          <w:marBottom w:val="120"/>
          <w:divBdr>
            <w:top w:val="none" w:sz="0" w:space="0" w:color="auto"/>
            <w:left w:val="none" w:sz="0" w:space="0" w:color="auto"/>
            <w:bottom w:val="none" w:sz="0" w:space="0" w:color="auto"/>
            <w:right w:val="none" w:sz="0" w:space="0" w:color="auto"/>
          </w:divBdr>
          <w:divsChild>
            <w:div w:id="358161748">
              <w:marLeft w:val="0"/>
              <w:marRight w:val="0"/>
              <w:marTop w:val="0"/>
              <w:marBottom w:val="0"/>
              <w:divBdr>
                <w:top w:val="none" w:sz="0" w:space="0" w:color="auto"/>
                <w:left w:val="none" w:sz="0" w:space="0" w:color="auto"/>
                <w:bottom w:val="none" w:sz="0" w:space="0" w:color="auto"/>
                <w:right w:val="none" w:sz="0" w:space="0" w:color="auto"/>
              </w:divBdr>
            </w:div>
          </w:divsChild>
        </w:div>
        <w:div w:id="376779683">
          <w:marLeft w:val="0"/>
          <w:marRight w:val="0"/>
          <w:marTop w:val="120"/>
          <w:marBottom w:val="120"/>
          <w:divBdr>
            <w:top w:val="none" w:sz="0" w:space="0" w:color="auto"/>
            <w:left w:val="none" w:sz="0" w:space="0" w:color="auto"/>
            <w:bottom w:val="none" w:sz="0" w:space="0" w:color="auto"/>
            <w:right w:val="none" w:sz="0" w:space="0" w:color="auto"/>
          </w:divBdr>
          <w:divsChild>
            <w:div w:id="1593465749">
              <w:marLeft w:val="0"/>
              <w:marRight w:val="0"/>
              <w:marTop w:val="0"/>
              <w:marBottom w:val="0"/>
              <w:divBdr>
                <w:top w:val="none" w:sz="0" w:space="0" w:color="auto"/>
                <w:left w:val="none" w:sz="0" w:space="0" w:color="auto"/>
                <w:bottom w:val="none" w:sz="0" w:space="0" w:color="auto"/>
                <w:right w:val="none" w:sz="0" w:space="0" w:color="auto"/>
              </w:divBdr>
            </w:div>
          </w:divsChild>
        </w:div>
        <w:div w:id="2094473211">
          <w:marLeft w:val="0"/>
          <w:marRight w:val="0"/>
          <w:marTop w:val="120"/>
          <w:marBottom w:val="120"/>
          <w:divBdr>
            <w:top w:val="none" w:sz="0" w:space="0" w:color="auto"/>
            <w:left w:val="none" w:sz="0" w:space="0" w:color="auto"/>
            <w:bottom w:val="none" w:sz="0" w:space="0" w:color="auto"/>
            <w:right w:val="none" w:sz="0" w:space="0" w:color="auto"/>
          </w:divBdr>
          <w:divsChild>
            <w:div w:id="489953605">
              <w:marLeft w:val="0"/>
              <w:marRight w:val="0"/>
              <w:marTop w:val="0"/>
              <w:marBottom w:val="0"/>
              <w:divBdr>
                <w:top w:val="none" w:sz="0" w:space="0" w:color="auto"/>
                <w:left w:val="none" w:sz="0" w:space="0" w:color="auto"/>
                <w:bottom w:val="none" w:sz="0" w:space="0" w:color="auto"/>
                <w:right w:val="none" w:sz="0" w:space="0" w:color="auto"/>
              </w:divBdr>
            </w:div>
          </w:divsChild>
        </w:div>
        <w:div w:id="58484270">
          <w:marLeft w:val="0"/>
          <w:marRight w:val="0"/>
          <w:marTop w:val="120"/>
          <w:marBottom w:val="120"/>
          <w:divBdr>
            <w:top w:val="none" w:sz="0" w:space="0" w:color="auto"/>
            <w:left w:val="none" w:sz="0" w:space="0" w:color="auto"/>
            <w:bottom w:val="none" w:sz="0" w:space="0" w:color="auto"/>
            <w:right w:val="none" w:sz="0" w:space="0" w:color="auto"/>
          </w:divBdr>
          <w:divsChild>
            <w:div w:id="2012828001">
              <w:marLeft w:val="0"/>
              <w:marRight w:val="0"/>
              <w:marTop w:val="0"/>
              <w:marBottom w:val="0"/>
              <w:divBdr>
                <w:top w:val="none" w:sz="0" w:space="0" w:color="auto"/>
                <w:left w:val="none" w:sz="0" w:space="0" w:color="auto"/>
                <w:bottom w:val="none" w:sz="0" w:space="0" w:color="auto"/>
                <w:right w:val="none" w:sz="0" w:space="0" w:color="auto"/>
              </w:divBdr>
            </w:div>
          </w:divsChild>
        </w:div>
        <w:div w:id="1453129767">
          <w:marLeft w:val="0"/>
          <w:marRight w:val="0"/>
          <w:marTop w:val="120"/>
          <w:marBottom w:val="120"/>
          <w:divBdr>
            <w:top w:val="none" w:sz="0" w:space="0" w:color="auto"/>
            <w:left w:val="none" w:sz="0" w:space="0" w:color="auto"/>
            <w:bottom w:val="none" w:sz="0" w:space="0" w:color="auto"/>
            <w:right w:val="none" w:sz="0" w:space="0" w:color="auto"/>
          </w:divBdr>
          <w:divsChild>
            <w:div w:id="476647427">
              <w:marLeft w:val="0"/>
              <w:marRight w:val="0"/>
              <w:marTop w:val="0"/>
              <w:marBottom w:val="0"/>
              <w:divBdr>
                <w:top w:val="none" w:sz="0" w:space="0" w:color="auto"/>
                <w:left w:val="none" w:sz="0" w:space="0" w:color="auto"/>
                <w:bottom w:val="none" w:sz="0" w:space="0" w:color="auto"/>
                <w:right w:val="none" w:sz="0" w:space="0" w:color="auto"/>
              </w:divBdr>
            </w:div>
          </w:divsChild>
        </w:div>
        <w:div w:id="277955609">
          <w:marLeft w:val="0"/>
          <w:marRight w:val="0"/>
          <w:marTop w:val="120"/>
          <w:marBottom w:val="120"/>
          <w:divBdr>
            <w:top w:val="none" w:sz="0" w:space="0" w:color="auto"/>
            <w:left w:val="none" w:sz="0" w:space="0" w:color="auto"/>
            <w:bottom w:val="none" w:sz="0" w:space="0" w:color="auto"/>
            <w:right w:val="none" w:sz="0" w:space="0" w:color="auto"/>
          </w:divBdr>
          <w:divsChild>
            <w:div w:id="1394501323">
              <w:marLeft w:val="0"/>
              <w:marRight w:val="0"/>
              <w:marTop w:val="0"/>
              <w:marBottom w:val="0"/>
              <w:divBdr>
                <w:top w:val="none" w:sz="0" w:space="0" w:color="auto"/>
                <w:left w:val="none" w:sz="0" w:space="0" w:color="auto"/>
                <w:bottom w:val="none" w:sz="0" w:space="0" w:color="auto"/>
                <w:right w:val="none" w:sz="0" w:space="0" w:color="auto"/>
              </w:divBdr>
            </w:div>
          </w:divsChild>
        </w:div>
        <w:div w:id="369961427">
          <w:marLeft w:val="0"/>
          <w:marRight w:val="0"/>
          <w:marTop w:val="120"/>
          <w:marBottom w:val="120"/>
          <w:divBdr>
            <w:top w:val="none" w:sz="0" w:space="0" w:color="auto"/>
            <w:left w:val="none" w:sz="0" w:space="0" w:color="auto"/>
            <w:bottom w:val="none" w:sz="0" w:space="0" w:color="auto"/>
            <w:right w:val="none" w:sz="0" w:space="0" w:color="auto"/>
          </w:divBdr>
          <w:divsChild>
            <w:div w:id="236742664">
              <w:marLeft w:val="0"/>
              <w:marRight w:val="0"/>
              <w:marTop w:val="0"/>
              <w:marBottom w:val="0"/>
              <w:divBdr>
                <w:top w:val="none" w:sz="0" w:space="0" w:color="auto"/>
                <w:left w:val="none" w:sz="0" w:space="0" w:color="auto"/>
                <w:bottom w:val="none" w:sz="0" w:space="0" w:color="auto"/>
                <w:right w:val="none" w:sz="0" w:space="0" w:color="auto"/>
              </w:divBdr>
            </w:div>
          </w:divsChild>
        </w:div>
        <w:div w:id="1865290653">
          <w:marLeft w:val="0"/>
          <w:marRight w:val="0"/>
          <w:marTop w:val="120"/>
          <w:marBottom w:val="120"/>
          <w:divBdr>
            <w:top w:val="none" w:sz="0" w:space="0" w:color="auto"/>
            <w:left w:val="none" w:sz="0" w:space="0" w:color="auto"/>
            <w:bottom w:val="none" w:sz="0" w:space="0" w:color="auto"/>
            <w:right w:val="none" w:sz="0" w:space="0" w:color="auto"/>
          </w:divBdr>
          <w:divsChild>
            <w:div w:id="41019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470090">
      <w:bodyDiv w:val="1"/>
      <w:marLeft w:val="0"/>
      <w:marRight w:val="0"/>
      <w:marTop w:val="0"/>
      <w:marBottom w:val="0"/>
      <w:divBdr>
        <w:top w:val="none" w:sz="0" w:space="0" w:color="auto"/>
        <w:left w:val="none" w:sz="0" w:space="0" w:color="auto"/>
        <w:bottom w:val="none" w:sz="0" w:space="0" w:color="auto"/>
        <w:right w:val="none" w:sz="0" w:space="0" w:color="auto"/>
      </w:divBdr>
      <w:divsChild>
        <w:div w:id="962805288">
          <w:marLeft w:val="0"/>
          <w:marRight w:val="0"/>
          <w:marTop w:val="120"/>
          <w:marBottom w:val="120"/>
          <w:divBdr>
            <w:top w:val="none" w:sz="0" w:space="0" w:color="auto"/>
            <w:left w:val="none" w:sz="0" w:space="0" w:color="auto"/>
            <w:bottom w:val="none" w:sz="0" w:space="0" w:color="auto"/>
            <w:right w:val="none" w:sz="0" w:space="0" w:color="auto"/>
          </w:divBdr>
          <w:divsChild>
            <w:div w:id="621889676">
              <w:marLeft w:val="0"/>
              <w:marRight w:val="0"/>
              <w:marTop w:val="0"/>
              <w:marBottom w:val="0"/>
              <w:divBdr>
                <w:top w:val="none" w:sz="0" w:space="0" w:color="auto"/>
                <w:left w:val="none" w:sz="0" w:space="0" w:color="auto"/>
                <w:bottom w:val="none" w:sz="0" w:space="0" w:color="auto"/>
                <w:right w:val="none" w:sz="0" w:space="0" w:color="auto"/>
              </w:divBdr>
            </w:div>
          </w:divsChild>
        </w:div>
        <w:div w:id="1372606656">
          <w:marLeft w:val="0"/>
          <w:marRight w:val="0"/>
          <w:marTop w:val="120"/>
          <w:marBottom w:val="120"/>
          <w:divBdr>
            <w:top w:val="none" w:sz="0" w:space="0" w:color="auto"/>
            <w:left w:val="none" w:sz="0" w:space="0" w:color="auto"/>
            <w:bottom w:val="none" w:sz="0" w:space="0" w:color="auto"/>
            <w:right w:val="none" w:sz="0" w:space="0" w:color="auto"/>
          </w:divBdr>
          <w:divsChild>
            <w:div w:id="35569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41199">
      <w:bodyDiv w:val="1"/>
      <w:marLeft w:val="0"/>
      <w:marRight w:val="0"/>
      <w:marTop w:val="0"/>
      <w:marBottom w:val="0"/>
      <w:divBdr>
        <w:top w:val="none" w:sz="0" w:space="0" w:color="auto"/>
        <w:left w:val="none" w:sz="0" w:space="0" w:color="auto"/>
        <w:bottom w:val="none" w:sz="0" w:space="0" w:color="auto"/>
        <w:right w:val="none" w:sz="0" w:space="0" w:color="auto"/>
      </w:divBdr>
      <w:divsChild>
        <w:div w:id="2061048673">
          <w:marLeft w:val="0"/>
          <w:marRight w:val="0"/>
          <w:marTop w:val="120"/>
          <w:marBottom w:val="120"/>
          <w:divBdr>
            <w:top w:val="none" w:sz="0" w:space="0" w:color="auto"/>
            <w:left w:val="none" w:sz="0" w:space="0" w:color="auto"/>
            <w:bottom w:val="none" w:sz="0" w:space="0" w:color="auto"/>
            <w:right w:val="none" w:sz="0" w:space="0" w:color="auto"/>
          </w:divBdr>
          <w:divsChild>
            <w:div w:id="547378158">
              <w:marLeft w:val="0"/>
              <w:marRight w:val="0"/>
              <w:marTop w:val="0"/>
              <w:marBottom w:val="0"/>
              <w:divBdr>
                <w:top w:val="none" w:sz="0" w:space="0" w:color="auto"/>
                <w:left w:val="none" w:sz="0" w:space="0" w:color="auto"/>
                <w:bottom w:val="none" w:sz="0" w:space="0" w:color="auto"/>
                <w:right w:val="none" w:sz="0" w:space="0" w:color="auto"/>
              </w:divBdr>
            </w:div>
          </w:divsChild>
        </w:div>
        <w:div w:id="2060743215">
          <w:marLeft w:val="0"/>
          <w:marRight w:val="0"/>
          <w:marTop w:val="120"/>
          <w:marBottom w:val="120"/>
          <w:divBdr>
            <w:top w:val="none" w:sz="0" w:space="0" w:color="auto"/>
            <w:left w:val="none" w:sz="0" w:space="0" w:color="auto"/>
            <w:bottom w:val="none" w:sz="0" w:space="0" w:color="auto"/>
            <w:right w:val="none" w:sz="0" w:space="0" w:color="auto"/>
          </w:divBdr>
          <w:divsChild>
            <w:div w:id="1511484036">
              <w:marLeft w:val="0"/>
              <w:marRight w:val="0"/>
              <w:marTop w:val="0"/>
              <w:marBottom w:val="0"/>
              <w:divBdr>
                <w:top w:val="none" w:sz="0" w:space="0" w:color="auto"/>
                <w:left w:val="none" w:sz="0" w:space="0" w:color="auto"/>
                <w:bottom w:val="none" w:sz="0" w:space="0" w:color="auto"/>
                <w:right w:val="none" w:sz="0" w:space="0" w:color="auto"/>
              </w:divBdr>
            </w:div>
          </w:divsChild>
        </w:div>
        <w:div w:id="56439148">
          <w:marLeft w:val="0"/>
          <w:marRight w:val="0"/>
          <w:marTop w:val="120"/>
          <w:marBottom w:val="120"/>
          <w:divBdr>
            <w:top w:val="none" w:sz="0" w:space="0" w:color="auto"/>
            <w:left w:val="none" w:sz="0" w:space="0" w:color="auto"/>
            <w:bottom w:val="none" w:sz="0" w:space="0" w:color="auto"/>
            <w:right w:val="none" w:sz="0" w:space="0" w:color="auto"/>
          </w:divBdr>
          <w:divsChild>
            <w:div w:id="812597853">
              <w:marLeft w:val="0"/>
              <w:marRight w:val="0"/>
              <w:marTop w:val="0"/>
              <w:marBottom w:val="0"/>
              <w:divBdr>
                <w:top w:val="none" w:sz="0" w:space="0" w:color="auto"/>
                <w:left w:val="none" w:sz="0" w:space="0" w:color="auto"/>
                <w:bottom w:val="none" w:sz="0" w:space="0" w:color="auto"/>
                <w:right w:val="none" w:sz="0" w:space="0" w:color="auto"/>
              </w:divBdr>
            </w:div>
          </w:divsChild>
        </w:div>
        <w:div w:id="2023971486">
          <w:marLeft w:val="0"/>
          <w:marRight w:val="0"/>
          <w:marTop w:val="120"/>
          <w:marBottom w:val="120"/>
          <w:divBdr>
            <w:top w:val="none" w:sz="0" w:space="0" w:color="auto"/>
            <w:left w:val="none" w:sz="0" w:space="0" w:color="auto"/>
            <w:bottom w:val="none" w:sz="0" w:space="0" w:color="auto"/>
            <w:right w:val="none" w:sz="0" w:space="0" w:color="auto"/>
          </w:divBdr>
          <w:divsChild>
            <w:div w:id="22133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ai-chinh/luat-ngan-sach-nha-nuoc-2025-so-89-2025-qh15-405621-d1.html" TargetMode="External"/><Relationship Id="rId13" Type="http://schemas.openxmlformats.org/officeDocument/2006/relationships/hyperlink" Target="https://luatvietnam.vn/chinh-sach/luat-su-dung-nang-luong-tiet-kiem-2010-53465-d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uatvietnam.vn/doanh-nghiep/luat-phuc-hoi-pha-san-2025-so-142-2025-qh15-422653-d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noi-dung-thay-doi.html?DocItemId=2747194&amp;DocItemRelateId_Select=184551" TargetMode="External"/><Relationship Id="rId5" Type="http://schemas.openxmlformats.org/officeDocument/2006/relationships/webSettings" Target="webSettings.xml"/><Relationship Id="rId15" Type="http://schemas.openxmlformats.org/officeDocument/2006/relationships/hyperlink" Target="https://luatvietnam.vn/giao-thong/luat-duong-sat-2025-so-95-2025-qh15-404353-d1.html" TargetMode="External"/><Relationship Id="rId10" Type="http://schemas.openxmlformats.org/officeDocument/2006/relationships/hyperlink" Target="https://luatvietnam.vn/tai-chinh/luat-ngan-sach-nha-nuoc-2025-so-89-2025-qh15-405621-d1.html" TargetMode="External"/><Relationship Id="rId4" Type="http://schemas.openxmlformats.org/officeDocument/2006/relationships/settings" Target="settings.xml"/><Relationship Id="rId9" Type="http://schemas.openxmlformats.org/officeDocument/2006/relationships/hyperlink" Target="https://luatvietnam.vn/tai-chinh/luat-ngan-sach-nha-nuoc-2025-so-89-2025-qh15-405621-d1.html" TargetMode="External"/><Relationship Id="rId14" Type="http://schemas.openxmlformats.org/officeDocument/2006/relationships/hyperlink" Target="https://luatvietnam.vn/cong-nghiep/luat-hoa-chat-2025-so-69-2025-qh15-moi-nhat-404589-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CDEFF-33D0-4441-BDEA-4091EDE7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44</Pages>
  <Words>9442</Words>
  <Characters>53823</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 VU</cp:lastModifiedBy>
  <cp:revision>14</cp:revision>
  <dcterms:created xsi:type="dcterms:W3CDTF">2026-04-06T02:01:00Z</dcterms:created>
  <dcterms:modified xsi:type="dcterms:W3CDTF">2026-04-26T17:28:00Z</dcterms:modified>
</cp:coreProperties>
</file>